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12" w:rsidRPr="0082261E" w:rsidRDefault="0082261E" w:rsidP="0091689E">
      <w:pPr>
        <w:jc w:val="center"/>
        <w:rPr>
          <w:rFonts w:ascii="Helvetica" w:eastAsia="Times New Roman" w:hAnsi="Helvetica" w:cs="Helvetica"/>
          <w:color w:val="555555"/>
          <w:sz w:val="38"/>
          <w:szCs w:val="38"/>
        </w:rPr>
      </w:pPr>
      <w:r w:rsidRPr="0082261E">
        <w:rPr>
          <w:rFonts w:ascii="Helvetica" w:eastAsia="Times New Roman" w:hAnsi="Helvetica" w:cs="Helvetica"/>
          <w:color w:val="555555"/>
          <w:sz w:val="38"/>
          <w:szCs w:val="38"/>
        </w:rPr>
        <w:t>Intern</w:t>
      </w:r>
      <w:r w:rsidR="00351744" w:rsidRPr="0082261E">
        <w:rPr>
          <w:rFonts w:ascii="Helvetica" w:eastAsia="Times New Roman" w:hAnsi="Helvetica" w:cs="Helvetica"/>
          <w:color w:val="555555"/>
          <w:sz w:val="38"/>
          <w:szCs w:val="38"/>
        </w:rPr>
        <w:t xml:space="preserve"> Consultant</w:t>
      </w:r>
      <w:r w:rsidR="00EB1C05">
        <w:rPr>
          <w:rFonts w:ascii="Helvetica" w:eastAsia="Times New Roman" w:hAnsi="Helvetica" w:cs="Helvetica"/>
          <w:color w:val="555555"/>
          <w:sz w:val="38"/>
          <w:szCs w:val="38"/>
        </w:rPr>
        <w:t xml:space="preserve"> - Accounting</w:t>
      </w:r>
    </w:p>
    <w:p w:rsidR="00351744" w:rsidRPr="0091689E" w:rsidRDefault="0082261E" w:rsidP="00351744">
      <w:pPr>
        <w:spacing w:before="150" w:after="30" w:line="240" w:lineRule="auto"/>
        <w:outlineLvl w:val="1"/>
        <w:rPr>
          <w:rFonts w:ascii="Helvetica" w:eastAsia="Times New Roman" w:hAnsi="Helvetica" w:cs="Helvetica"/>
          <w:color w:val="555555"/>
          <w:sz w:val="32"/>
          <w:szCs w:val="38"/>
        </w:rPr>
      </w:pPr>
      <w:r w:rsidRPr="0091689E">
        <w:rPr>
          <w:rFonts w:ascii="Helvetica" w:eastAsia="Times New Roman" w:hAnsi="Helvetica" w:cs="Helvetica"/>
          <w:color w:val="555555"/>
          <w:sz w:val="32"/>
          <w:szCs w:val="38"/>
        </w:rPr>
        <w:t>Work Description</w:t>
      </w:r>
    </w:p>
    <w:p w:rsidR="0082261E" w:rsidRDefault="0082261E" w:rsidP="0082261E">
      <w:pPr>
        <w:spacing w:after="0" w:line="240" w:lineRule="auto"/>
        <w:rPr>
          <w:rFonts w:ascii="Helvetica" w:eastAsia="Times New Roman" w:hAnsi="Helvetica" w:cs="Helvetica"/>
          <w:color w:val="555555"/>
          <w:sz w:val="21"/>
          <w:szCs w:val="21"/>
        </w:rPr>
      </w:pPr>
    </w:p>
    <w:p w:rsidR="0082261E" w:rsidRDefault="0082261E" w:rsidP="0082261E">
      <w:pPr>
        <w:spacing w:after="0" w:line="240" w:lineRule="auto"/>
        <w:rPr>
          <w:rFonts w:ascii="Helvetica" w:eastAsia="Times New Roman" w:hAnsi="Helvetica" w:cs="Helvetica"/>
          <w:color w:val="555555"/>
          <w:sz w:val="21"/>
          <w:szCs w:val="21"/>
        </w:rPr>
      </w:pPr>
      <w:r w:rsidRPr="003651B0">
        <w:rPr>
          <w:rFonts w:ascii="Helvetica" w:eastAsia="Times New Roman" w:hAnsi="Helvetica" w:cs="Helvetica"/>
          <w:color w:val="555555"/>
          <w:sz w:val="21"/>
          <w:szCs w:val="21"/>
        </w:rPr>
        <w:t>- Document and reports preparation.</w:t>
      </w:r>
    </w:p>
    <w:p w:rsidR="0082261E" w:rsidRDefault="0082261E" w:rsidP="0082261E">
      <w:pPr>
        <w:spacing w:after="0" w:line="240" w:lineRule="auto"/>
        <w:rPr>
          <w:rFonts w:ascii="Helvetica" w:eastAsia="Times New Roman" w:hAnsi="Helvetica" w:cs="Helvetica"/>
          <w:color w:val="555555"/>
          <w:sz w:val="21"/>
          <w:szCs w:val="21"/>
        </w:rPr>
      </w:pPr>
      <w:r w:rsidRPr="003651B0">
        <w:rPr>
          <w:rFonts w:ascii="Helvetica" w:eastAsia="Times New Roman" w:hAnsi="Helvetica" w:cs="Helvetica"/>
          <w:color w:val="555555"/>
          <w:sz w:val="21"/>
          <w:szCs w:val="21"/>
        </w:rPr>
        <w:t>- Data computation.</w:t>
      </w:r>
    </w:p>
    <w:p w:rsidR="0082261E" w:rsidRDefault="0082261E" w:rsidP="0082261E">
      <w:pPr>
        <w:spacing w:after="0" w:line="240" w:lineRule="auto"/>
        <w:rPr>
          <w:rFonts w:ascii="Helvetica" w:eastAsia="Times New Roman" w:hAnsi="Helvetica" w:cs="Helvetica"/>
          <w:color w:val="555555"/>
          <w:sz w:val="21"/>
          <w:szCs w:val="21"/>
        </w:rPr>
      </w:pPr>
      <w:r w:rsidRPr="0082261E">
        <w:rPr>
          <w:rFonts w:ascii="Helvetica" w:eastAsia="Times New Roman" w:hAnsi="Helvetica" w:cs="Helvetica"/>
          <w:color w:val="555555"/>
          <w:sz w:val="21"/>
          <w:szCs w:val="21"/>
        </w:rPr>
        <w:t xml:space="preserve">- </w:t>
      </w:r>
      <w:r>
        <w:rPr>
          <w:rFonts w:ascii="Helvetica" w:eastAsia="Times New Roman" w:hAnsi="Helvetica" w:cs="Helvetica"/>
          <w:color w:val="555555"/>
          <w:sz w:val="21"/>
          <w:szCs w:val="21"/>
        </w:rPr>
        <w:t>Trained in p</w:t>
      </w:r>
      <w:r w:rsidRPr="0082261E">
        <w:rPr>
          <w:rFonts w:ascii="Helvetica" w:eastAsia="Times New Roman" w:hAnsi="Helvetica" w:cs="Helvetica"/>
          <w:color w:val="555555"/>
          <w:sz w:val="21"/>
          <w:szCs w:val="21"/>
        </w:rPr>
        <w:t>roviding accounting and Tax related consultancy services to our multinational and local clients.</w:t>
      </w:r>
      <w:r w:rsidRPr="0082261E">
        <w:rPr>
          <w:rFonts w:ascii="Helvetica" w:eastAsia="Times New Roman" w:hAnsi="Helvetica" w:cs="Helvetica"/>
          <w:color w:val="555555"/>
          <w:sz w:val="21"/>
          <w:szCs w:val="21"/>
        </w:rPr>
        <w:br/>
        <w:t>- Performing procedures in relation to accounting and Tax compliance such as preparation and submission of the monthly reports to the Management, Tax Authorities.</w:t>
      </w:r>
      <w:r w:rsidRPr="0082261E">
        <w:rPr>
          <w:rFonts w:ascii="Helvetica" w:eastAsia="Times New Roman" w:hAnsi="Helvetica" w:cs="Helvetica"/>
          <w:color w:val="555555"/>
          <w:sz w:val="21"/>
          <w:szCs w:val="21"/>
        </w:rPr>
        <w:br/>
        <w:t>- Preparation of annual final Tax returns</w:t>
      </w:r>
    </w:p>
    <w:p w:rsidR="003651B0" w:rsidRDefault="003651B0" w:rsidP="0082261E">
      <w:pPr>
        <w:spacing w:after="0" w:line="240" w:lineRule="auto"/>
        <w:rPr>
          <w:rFonts w:ascii="Helvetica" w:eastAsia="Times New Roman" w:hAnsi="Helvetica" w:cs="Helvetica"/>
          <w:color w:val="555555"/>
          <w:sz w:val="21"/>
          <w:szCs w:val="21"/>
        </w:rPr>
      </w:pPr>
      <w:r w:rsidRPr="003651B0">
        <w:rPr>
          <w:rFonts w:ascii="Helvetica" w:eastAsia="Times New Roman" w:hAnsi="Helvetica" w:cs="Helvetica"/>
          <w:color w:val="555555"/>
          <w:sz w:val="21"/>
          <w:szCs w:val="21"/>
        </w:rPr>
        <w:t xml:space="preserve">- Assist experienced consultants on their daily work. </w:t>
      </w:r>
    </w:p>
    <w:p w:rsidR="0082261E" w:rsidRDefault="0082261E" w:rsidP="003651B0">
      <w:pPr>
        <w:shd w:val="clear" w:color="auto" w:fill="FFFFFF"/>
        <w:spacing w:before="150" w:after="30" w:line="240" w:lineRule="auto"/>
        <w:outlineLvl w:val="1"/>
        <w:rPr>
          <w:rFonts w:ascii="Helvetica" w:eastAsia="Times New Roman" w:hAnsi="Helvetica" w:cs="Helvetica"/>
          <w:color w:val="555555"/>
          <w:sz w:val="21"/>
          <w:szCs w:val="21"/>
        </w:rPr>
      </w:pPr>
    </w:p>
    <w:p w:rsidR="0082261E" w:rsidRPr="0091689E" w:rsidRDefault="0082261E" w:rsidP="008C0861">
      <w:pPr>
        <w:spacing w:before="150" w:after="30" w:line="240" w:lineRule="auto"/>
        <w:outlineLvl w:val="1"/>
        <w:rPr>
          <w:rFonts w:ascii="Helvetica" w:eastAsia="Times New Roman" w:hAnsi="Helvetica" w:cs="Helvetica"/>
          <w:color w:val="555555"/>
          <w:sz w:val="32"/>
          <w:szCs w:val="38"/>
        </w:rPr>
      </w:pPr>
      <w:r w:rsidRPr="0091689E">
        <w:rPr>
          <w:rFonts w:ascii="Helvetica" w:eastAsia="Times New Roman" w:hAnsi="Helvetica" w:cs="Helvetica"/>
          <w:color w:val="555555"/>
          <w:sz w:val="32"/>
          <w:szCs w:val="38"/>
        </w:rPr>
        <w:t xml:space="preserve">Basic qualifications </w:t>
      </w:r>
    </w:p>
    <w:p w:rsidR="0082261E" w:rsidRDefault="0082261E" w:rsidP="0082261E">
      <w:pPr>
        <w:pStyle w:val="NormalWeb"/>
        <w:rPr>
          <w:sz w:val="22"/>
          <w:szCs w:val="22"/>
        </w:rPr>
      </w:pPr>
      <w:r w:rsidRPr="0082261E">
        <w:rPr>
          <w:rFonts w:ascii="Helvetica" w:eastAsia="Times New Roman" w:hAnsi="Helvetica" w:cs="Helvetica"/>
          <w:color w:val="555555"/>
          <w:sz w:val="21"/>
          <w:szCs w:val="21"/>
        </w:rPr>
        <w:t xml:space="preserve">- </w:t>
      </w:r>
      <w:r>
        <w:rPr>
          <w:rFonts w:ascii="Helvetica" w:eastAsia="Times New Roman" w:hAnsi="Helvetica" w:cs="Helvetica"/>
          <w:color w:val="555555"/>
          <w:sz w:val="21"/>
          <w:szCs w:val="21"/>
        </w:rPr>
        <w:t xml:space="preserve">Final Year / </w:t>
      </w:r>
      <w:r w:rsidRPr="0082261E">
        <w:rPr>
          <w:rFonts w:ascii="Helvetica" w:eastAsia="Times New Roman" w:hAnsi="Helvetica" w:cs="Helvetica"/>
          <w:color w:val="555555"/>
          <w:sz w:val="21"/>
          <w:szCs w:val="21"/>
        </w:rPr>
        <w:t>University graduate</w:t>
      </w:r>
      <w:r>
        <w:rPr>
          <w:rFonts w:ascii="Helvetica" w:eastAsia="Times New Roman" w:hAnsi="Helvetica" w:cs="Helvetica"/>
          <w:color w:val="555555"/>
          <w:sz w:val="21"/>
          <w:szCs w:val="21"/>
        </w:rPr>
        <w:t xml:space="preserve"> in Accounting, Audit, Finance, Economic discipline</w:t>
      </w:r>
      <w:r w:rsidRPr="0082261E">
        <w:rPr>
          <w:rFonts w:ascii="Helvetica" w:eastAsia="Times New Roman" w:hAnsi="Helvetica" w:cs="Helvetica"/>
          <w:color w:val="555555"/>
          <w:sz w:val="21"/>
          <w:szCs w:val="21"/>
        </w:rPr>
        <w:br/>
        <w:t xml:space="preserve">- Good knowledge of the Vietnam Tax and Accounting Law </w:t>
      </w:r>
      <w:r w:rsidRPr="0082261E">
        <w:rPr>
          <w:rFonts w:ascii="Helvetica" w:eastAsia="Times New Roman" w:hAnsi="Helvetica" w:cs="Helvetica"/>
          <w:color w:val="555555"/>
          <w:sz w:val="21"/>
          <w:szCs w:val="21"/>
        </w:rPr>
        <w:br/>
        <w:t>- Excellent knowledge of Microsoft Excel</w:t>
      </w:r>
      <w:r w:rsidRPr="0082261E">
        <w:rPr>
          <w:rFonts w:ascii="Helvetica" w:eastAsia="Times New Roman" w:hAnsi="Helvetica" w:cs="Helvetica"/>
          <w:color w:val="555555"/>
          <w:sz w:val="21"/>
          <w:szCs w:val="21"/>
        </w:rPr>
        <w:br/>
        <w:t>- Good communication skills in both Vietnamese and English (writing and speaking)</w:t>
      </w:r>
      <w:r w:rsidRPr="0082261E">
        <w:rPr>
          <w:rFonts w:ascii="Helvetica" w:eastAsia="Times New Roman" w:hAnsi="Helvetica" w:cs="Helvetica"/>
          <w:color w:val="555555"/>
          <w:sz w:val="21"/>
          <w:szCs w:val="21"/>
        </w:rPr>
        <w:br/>
        <w:t>- Ability to handle several jobs concurrently</w:t>
      </w:r>
      <w:r w:rsidRPr="0082261E">
        <w:rPr>
          <w:rFonts w:ascii="Helvetica" w:eastAsia="Times New Roman" w:hAnsi="Helvetica" w:cs="Helvetica"/>
          <w:color w:val="555555"/>
          <w:sz w:val="21"/>
          <w:szCs w:val="21"/>
        </w:rPr>
        <w:br/>
        <w:t>- Good attention to details</w:t>
      </w:r>
      <w:r w:rsidRPr="0082261E">
        <w:rPr>
          <w:rFonts w:ascii="Helvetica" w:eastAsia="Times New Roman" w:hAnsi="Helvetica" w:cs="Helvetica"/>
          <w:color w:val="555555"/>
          <w:sz w:val="21"/>
          <w:szCs w:val="21"/>
        </w:rPr>
        <w:br/>
        <w:t xml:space="preserve">- Enjoying team work, </w:t>
      </w:r>
      <w:r w:rsidR="008C0861">
        <w:rPr>
          <w:rFonts w:ascii="Helvetica" w:eastAsia="Times New Roman" w:hAnsi="Helvetica" w:cs="Helvetica"/>
          <w:color w:val="555555"/>
          <w:sz w:val="21"/>
          <w:szCs w:val="21"/>
        </w:rPr>
        <w:t>dependability, integrity,</w:t>
      </w:r>
      <w:r w:rsidR="008C0861" w:rsidRPr="00351744">
        <w:rPr>
          <w:rFonts w:ascii="Helvetica" w:eastAsia="Times New Roman" w:hAnsi="Helvetica" w:cs="Helvetica"/>
          <w:color w:val="555555"/>
          <w:sz w:val="21"/>
          <w:szCs w:val="21"/>
        </w:rPr>
        <w:t xml:space="preserve"> trustworthiness</w:t>
      </w:r>
      <w:r w:rsidR="008C0861">
        <w:rPr>
          <w:rFonts w:ascii="Helvetica" w:eastAsia="Times New Roman" w:hAnsi="Helvetica" w:cs="Helvetica"/>
          <w:color w:val="555555"/>
          <w:sz w:val="21"/>
          <w:szCs w:val="21"/>
        </w:rPr>
        <w:t>,</w:t>
      </w:r>
      <w:r w:rsidR="008C0861" w:rsidRPr="00351744">
        <w:rPr>
          <w:rFonts w:ascii="Helvetica" w:eastAsia="Times New Roman" w:hAnsi="Helvetica" w:cs="Helvetica"/>
          <w:color w:val="555555"/>
          <w:sz w:val="21"/>
          <w:szCs w:val="21"/>
        </w:rPr>
        <w:t xml:space="preserve"> </w:t>
      </w:r>
      <w:r w:rsidRPr="0082261E">
        <w:rPr>
          <w:rFonts w:ascii="Helvetica" w:eastAsia="Times New Roman" w:hAnsi="Helvetica" w:cs="Helvetica"/>
          <w:color w:val="555555"/>
          <w:sz w:val="21"/>
          <w:szCs w:val="21"/>
        </w:rPr>
        <w:t>cheerful, self-motivated and willing to learn.</w:t>
      </w:r>
      <w:r>
        <w:rPr>
          <w:sz w:val="22"/>
          <w:szCs w:val="22"/>
        </w:rPr>
        <w:t xml:space="preserve"> </w:t>
      </w:r>
    </w:p>
    <w:p w:rsidR="008C0861" w:rsidRPr="0091689E" w:rsidRDefault="008C0861" w:rsidP="008C0861">
      <w:pPr>
        <w:spacing w:before="150" w:after="30" w:line="240" w:lineRule="auto"/>
        <w:outlineLvl w:val="1"/>
        <w:rPr>
          <w:rFonts w:ascii="Helvetica" w:eastAsia="Times New Roman" w:hAnsi="Helvetica" w:cs="Helvetica"/>
          <w:color w:val="555555"/>
          <w:sz w:val="32"/>
          <w:szCs w:val="38"/>
        </w:rPr>
      </w:pPr>
      <w:r w:rsidRPr="0091689E">
        <w:rPr>
          <w:rFonts w:ascii="Helvetica" w:eastAsia="Times New Roman" w:hAnsi="Helvetica" w:cs="Helvetica"/>
          <w:color w:val="555555"/>
          <w:sz w:val="32"/>
          <w:szCs w:val="38"/>
        </w:rPr>
        <w:t>Incentive</w:t>
      </w:r>
    </w:p>
    <w:p w:rsidR="00351744" w:rsidRDefault="008C0861" w:rsidP="008C0861">
      <w:pPr>
        <w:shd w:val="clear" w:color="auto" w:fill="FFFFFF"/>
        <w:spacing w:line="240" w:lineRule="auto"/>
        <w:rPr>
          <w:rFonts w:ascii="Helvetica" w:eastAsia="Times New Roman" w:hAnsi="Helvetica" w:cs="Helvetica"/>
          <w:color w:val="555555"/>
          <w:sz w:val="21"/>
          <w:szCs w:val="21"/>
        </w:rPr>
      </w:pPr>
      <w:r w:rsidRPr="008C0861">
        <w:rPr>
          <w:rFonts w:ascii="Helvetica" w:eastAsia="Times New Roman" w:hAnsi="Helvetica" w:cs="Helvetica"/>
          <w:color w:val="555555"/>
          <w:sz w:val="21"/>
          <w:szCs w:val="21"/>
        </w:rPr>
        <w:t>-</w:t>
      </w:r>
      <w:r>
        <w:rPr>
          <w:rFonts w:ascii="Helvetica" w:eastAsia="Times New Roman" w:hAnsi="Helvetica" w:cs="Helvetica"/>
          <w:color w:val="555555"/>
          <w:sz w:val="21"/>
          <w:szCs w:val="21"/>
        </w:rPr>
        <w:t xml:space="preserve"> </w:t>
      </w:r>
      <w:r w:rsidRPr="008C0861">
        <w:rPr>
          <w:rFonts w:ascii="Helvetica" w:eastAsia="Times New Roman" w:hAnsi="Helvetica" w:cs="Helvetica"/>
          <w:color w:val="555555"/>
          <w:sz w:val="21"/>
          <w:szCs w:val="21"/>
        </w:rPr>
        <w:t>VND 4,500,000 per month</w:t>
      </w:r>
      <w:r w:rsidR="00351744" w:rsidRPr="008C0861">
        <w:rPr>
          <w:rFonts w:ascii="Helvetica" w:eastAsia="Times New Roman" w:hAnsi="Helvetica" w:cs="Helvetica"/>
          <w:color w:val="555555"/>
          <w:sz w:val="21"/>
          <w:szCs w:val="21"/>
        </w:rPr>
        <w:br/>
      </w:r>
    </w:p>
    <w:p w:rsidR="0091689E" w:rsidRDefault="0091689E" w:rsidP="008C0861">
      <w:pPr>
        <w:shd w:val="clear" w:color="auto" w:fill="FFFFFF"/>
        <w:spacing w:line="240" w:lineRule="auto"/>
        <w:rPr>
          <w:rFonts w:ascii="Helvetica" w:eastAsia="Times New Roman" w:hAnsi="Helvetica" w:cs="Helvetica"/>
          <w:color w:val="555555"/>
          <w:sz w:val="21"/>
          <w:szCs w:val="21"/>
        </w:rPr>
      </w:pPr>
    </w:p>
    <w:p w:rsidR="0091689E" w:rsidRDefault="0091689E" w:rsidP="0091689E">
      <w:pPr>
        <w:rPr>
          <w:b/>
        </w:rPr>
      </w:pPr>
      <w:r>
        <w:rPr>
          <w:b/>
        </w:rPr>
        <w:t>COMPANY LOGO</w:t>
      </w:r>
      <w:r>
        <w:rPr>
          <w:b/>
        </w:rPr>
        <w:br/>
      </w:r>
      <w:r w:rsidRPr="00B72025">
        <w:rPr>
          <w:b/>
          <w:noProof/>
        </w:rPr>
        <w:drawing>
          <wp:inline distT="0" distB="0" distL="0" distR="0" wp14:anchorId="1975BE42" wp14:editId="5510980E">
            <wp:extent cx="1828800" cy="590550"/>
            <wp:effectExtent l="0" t="0" r="0" b="0"/>
            <wp:docPr id="1" name="Picture 1" descr="D:\Work\Tricor\Corporate Material\T-shirt Logo\Tri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Tricor\Corporate Material\T-shirt Logo\Trico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inline>
        </w:drawing>
      </w:r>
    </w:p>
    <w:p w:rsidR="0091689E" w:rsidRPr="007000F9" w:rsidRDefault="0091689E" w:rsidP="0091689E">
      <w:pPr>
        <w:rPr>
          <w:b/>
        </w:rPr>
      </w:pPr>
    </w:p>
    <w:p w:rsidR="0091689E" w:rsidRPr="00E93384" w:rsidRDefault="0091689E" w:rsidP="0091689E">
      <w:pPr>
        <w:rPr>
          <w:b/>
        </w:rPr>
      </w:pPr>
      <w:r w:rsidRPr="00E93384">
        <w:rPr>
          <w:b/>
        </w:rPr>
        <w:t>COMPANY OVERVIEW</w:t>
      </w:r>
    </w:p>
    <w:p w:rsidR="0091689E" w:rsidRPr="00B27440" w:rsidRDefault="0091689E" w:rsidP="0091689E">
      <w:pPr>
        <w:spacing w:after="0" w:line="240" w:lineRule="auto"/>
        <w:jc w:val="both"/>
        <w:rPr>
          <w:rFonts w:ascii="Frutiger LT Std 45 Light" w:hAnsi="Frutiger LT Std 45 Light"/>
          <w:b/>
          <w:color w:val="FF0000"/>
          <w:sz w:val="20"/>
          <w:szCs w:val="20"/>
        </w:rPr>
      </w:pPr>
      <w:r w:rsidRPr="00B27440">
        <w:rPr>
          <w:rFonts w:ascii="Frutiger LT Std 45 Light" w:hAnsi="Frutiger LT Std 45 Light"/>
          <w:b/>
          <w:noProof/>
          <w:color w:val="FF0000"/>
          <w:sz w:val="20"/>
          <w:szCs w:val="20"/>
        </w:rPr>
        <w:t xml:space="preserve">About Tricor Group </w:t>
      </w:r>
    </w:p>
    <w:p w:rsidR="0091689E" w:rsidRPr="00B27440" w:rsidRDefault="0091689E" w:rsidP="0091689E">
      <w:pPr>
        <w:spacing w:after="0" w:line="240" w:lineRule="auto"/>
        <w:jc w:val="both"/>
        <w:rPr>
          <w:rFonts w:ascii="Frutiger LT Std 45 Light" w:hAnsi="Frutiger LT Std 45 Light"/>
          <w:sz w:val="20"/>
          <w:szCs w:val="20"/>
        </w:rPr>
      </w:pPr>
    </w:p>
    <w:p w:rsidR="0091689E" w:rsidRPr="00B27440" w:rsidRDefault="00DA0A7E" w:rsidP="0091689E">
      <w:pPr>
        <w:spacing w:after="0" w:line="240" w:lineRule="auto"/>
        <w:jc w:val="both"/>
        <w:rPr>
          <w:rFonts w:ascii="Frutiger LT Std 45 Light" w:hAnsi="Frutiger LT Std 45 Light"/>
          <w:sz w:val="20"/>
          <w:szCs w:val="20"/>
        </w:rPr>
      </w:pPr>
      <w:r>
        <w:rPr>
          <w:rFonts w:ascii="Frutiger LT Std 45 Light" w:hAnsi="Frutiger LT Std 45 Light"/>
          <w:sz w:val="20"/>
          <w:szCs w:val="20"/>
        </w:rPr>
        <w:t xml:space="preserve">Tricor Group (Tricor) </w:t>
      </w:r>
      <w:bookmarkStart w:id="0" w:name="_GoBack"/>
      <w:bookmarkEnd w:id="0"/>
      <w:r w:rsidR="0091689E" w:rsidRPr="00B27440">
        <w:rPr>
          <w:rFonts w:ascii="Frutiger LT Std 45 Light" w:hAnsi="Frutiger LT Std 45 Light"/>
          <w:sz w:val="20"/>
          <w:szCs w:val="20"/>
        </w:rPr>
        <w:t>is a global provider of integrated Business, Corporate and</w:t>
      </w:r>
      <w:r w:rsidR="0091689E">
        <w:rPr>
          <w:rFonts w:ascii="Frutiger LT Std 45 Light" w:hAnsi="Frutiger LT Std 45 Light"/>
          <w:sz w:val="20"/>
          <w:szCs w:val="20"/>
        </w:rPr>
        <w:t xml:space="preserve"> </w:t>
      </w:r>
      <w:r w:rsidR="0091689E" w:rsidRPr="00B27440">
        <w:rPr>
          <w:rFonts w:ascii="Frutiger LT Std 45 Light" w:hAnsi="Frutiger LT Std 45 Light"/>
          <w:sz w:val="20"/>
          <w:szCs w:val="20"/>
        </w:rPr>
        <w:t>Investor Services. As a business enabler, Tricor provides outsourced expertise in corporate administration,</w:t>
      </w:r>
      <w:r w:rsidR="0091689E">
        <w:rPr>
          <w:rFonts w:ascii="Frutiger LT Std 45 Light" w:hAnsi="Frutiger LT Std 45 Light"/>
          <w:sz w:val="20"/>
          <w:szCs w:val="20"/>
        </w:rPr>
        <w:t xml:space="preserve"> </w:t>
      </w:r>
      <w:r w:rsidR="0091689E" w:rsidRPr="00B27440">
        <w:rPr>
          <w:rFonts w:ascii="Frutiger LT Std 45 Light" w:hAnsi="Frutiger LT Std 45 Light"/>
          <w:sz w:val="20"/>
          <w:szCs w:val="20"/>
        </w:rPr>
        <w:t>compliance and business support functions that</w:t>
      </w:r>
      <w:r w:rsidR="0091689E">
        <w:rPr>
          <w:rFonts w:ascii="Frutiger LT Std 45 Light" w:hAnsi="Frutiger LT Std 45 Light"/>
          <w:sz w:val="20"/>
          <w:szCs w:val="20"/>
        </w:rPr>
        <w:t xml:space="preserve"> </w:t>
      </w:r>
      <w:r w:rsidR="0091689E" w:rsidRPr="00B27440">
        <w:rPr>
          <w:rFonts w:ascii="Frutiger LT Std 45 Light" w:hAnsi="Frutiger LT Std 45 Light"/>
          <w:sz w:val="20"/>
          <w:szCs w:val="20"/>
        </w:rPr>
        <w:t>allows you to concentrate on what you do best –</w:t>
      </w:r>
      <w:r w:rsidR="0091689E">
        <w:rPr>
          <w:rFonts w:ascii="Frutiger LT Std 45 Light" w:hAnsi="Frutiger LT Std 45 Light"/>
          <w:sz w:val="20"/>
          <w:szCs w:val="20"/>
        </w:rPr>
        <w:t xml:space="preserve"> </w:t>
      </w:r>
      <w:r w:rsidR="0091689E" w:rsidRPr="00B27440">
        <w:rPr>
          <w:rFonts w:ascii="Frutiger LT Std 45 Light" w:hAnsi="Frutiger LT Std 45 Light"/>
          <w:sz w:val="20"/>
          <w:szCs w:val="20"/>
        </w:rPr>
        <w:t>Building Business.</w:t>
      </w:r>
    </w:p>
    <w:p w:rsidR="0091689E" w:rsidRDefault="0091689E" w:rsidP="0091689E"/>
    <w:p w:rsidR="0091689E" w:rsidRPr="00B27440" w:rsidRDefault="0091689E" w:rsidP="0091689E">
      <w:pPr>
        <w:spacing w:after="0" w:line="240" w:lineRule="auto"/>
        <w:jc w:val="both"/>
        <w:rPr>
          <w:rFonts w:ascii="Frutiger LT Std 45 Light" w:hAnsi="Frutiger LT Std 45 Light"/>
          <w:b/>
          <w:noProof/>
          <w:color w:val="FF0000"/>
          <w:sz w:val="20"/>
          <w:szCs w:val="20"/>
        </w:rPr>
      </w:pPr>
      <w:r w:rsidRPr="00B27440">
        <w:rPr>
          <w:rFonts w:ascii="Frutiger LT Std 45 Light" w:hAnsi="Frutiger LT Std 45 Light"/>
          <w:b/>
          <w:noProof/>
          <w:color w:val="FF0000"/>
          <w:sz w:val="20"/>
          <w:szCs w:val="20"/>
        </w:rPr>
        <w:t>Our Services</w:t>
      </w:r>
    </w:p>
    <w:p w:rsidR="0091689E" w:rsidRPr="00B27440" w:rsidRDefault="0091689E" w:rsidP="0091689E">
      <w:pPr>
        <w:spacing w:after="0" w:line="240" w:lineRule="auto"/>
        <w:jc w:val="both"/>
        <w:rPr>
          <w:rFonts w:ascii="Frutiger LT Std 45 Light" w:hAnsi="Frutiger LT Std 45 Light"/>
          <w:sz w:val="20"/>
          <w:szCs w:val="20"/>
        </w:rPr>
      </w:pPr>
    </w:p>
    <w:p w:rsidR="0091689E" w:rsidRPr="00B27440" w:rsidRDefault="0091689E" w:rsidP="0091689E">
      <w:pPr>
        <w:spacing w:after="0" w:line="240" w:lineRule="auto"/>
        <w:jc w:val="both"/>
        <w:rPr>
          <w:rFonts w:ascii="Frutiger LT Std 45 Light" w:hAnsi="Frutiger LT Std 45 Light"/>
          <w:sz w:val="20"/>
          <w:szCs w:val="20"/>
        </w:rPr>
      </w:pPr>
      <w:r w:rsidRPr="00B27440">
        <w:rPr>
          <w:rFonts w:ascii="Frutiger LT Std 45 Light" w:hAnsi="Frutiger LT Std 45 Light"/>
          <w:sz w:val="20"/>
          <w:szCs w:val="20"/>
        </w:rPr>
        <w:t xml:space="preserve">Tricor professionals are experts in corporate structuring and advisory functions. Our professional specialists provide a comprehensive range of services including: Business Advisory; Company Formation, Corporate </w:t>
      </w:r>
      <w:r w:rsidRPr="00B27440">
        <w:rPr>
          <w:rFonts w:ascii="Frutiger LT Std 45 Light" w:hAnsi="Frutiger LT Std 45 Light"/>
          <w:sz w:val="20"/>
          <w:szCs w:val="20"/>
        </w:rPr>
        <w:lastRenderedPageBreak/>
        <w:t>Governance &amp; Company Secretarial; Accounting &amp; Financial Reporting; Cash, Payroll, Treasury &amp; Trust Administration; Initial Public O</w:t>
      </w:r>
      <w:r>
        <w:rPr>
          <w:rFonts w:ascii="Frutiger LT Std 45 Light" w:hAnsi="Frutiger LT Std 45 Light"/>
          <w:sz w:val="20"/>
          <w:szCs w:val="20"/>
        </w:rPr>
        <w:t xml:space="preserve">fferings &amp; Share Registration; </w:t>
      </w:r>
      <w:r w:rsidRPr="00B27440">
        <w:rPr>
          <w:rFonts w:ascii="Frutiger LT Std 45 Light" w:hAnsi="Frutiger LT Std 45 Light"/>
          <w:sz w:val="20"/>
          <w:szCs w:val="20"/>
        </w:rPr>
        <w:t xml:space="preserve">Entry &amp; Consulting; Executive Search &amp; Human Resources Consulting; Management Consulting; and Fund Administration Services.  </w:t>
      </w:r>
    </w:p>
    <w:p w:rsidR="0091689E" w:rsidRPr="00B27440" w:rsidRDefault="0091689E" w:rsidP="0091689E">
      <w:pPr>
        <w:spacing w:after="0" w:line="240" w:lineRule="auto"/>
        <w:jc w:val="both"/>
        <w:rPr>
          <w:rFonts w:ascii="Frutiger LT Std 45 Light" w:hAnsi="Frutiger LT Std 45 Light"/>
          <w:b/>
          <w:noProof/>
          <w:color w:val="FF0000"/>
          <w:sz w:val="20"/>
          <w:szCs w:val="20"/>
        </w:rPr>
      </w:pPr>
    </w:p>
    <w:p w:rsidR="0091689E" w:rsidRPr="00B27440" w:rsidRDefault="0091689E" w:rsidP="0091689E">
      <w:pPr>
        <w:spacing w:after="0" w:line="240" w:lineRule="auto"/>
        <w:jc w:val="both"/>
        <w:rPr>
          <w:rFonts w:ascii="Frutiger LT Std 45 Light" w:hAnsi="Frutiger LT Std 45 Light"/>
          <w:b/>
          <w:noProof/>
          <w:color w:val="FF0000"/>
          <w:sz w:val="20"/>
          <w:szCs w:val="20"/>
        </w:rPr>
      </w:pPr>
      <w:r w:rsidRPr="00B27440">
        <w:rPr>
          <w:rFonts w:ascii="Frutiger LT Std 45 Light" w:hAnsi="Frutiger LT Std 45 Light"/>
          <w:b/>
          <w:noProof/>
          <w:color w:val="FF0000"/>
          <w:sz w:val="20"/>
          <w:szCs w:val="20"/>
        </w:rPr>
        <w:t xml:space="preserve">Our people </w:t>
      </w:r>
    </w:p>
    <w:p w:rsidR="0091689E" w:rsidRPr="00B27440" w:rsidRDefault="0091689E" w:rsidP="0091689E">
      <w:pPr>
        <w:spacing w:after="0" w:line="240" w:lineRule="auto"/>
        <w:jc w:val="both"/>
        <w:rPr>
          <w:rFonts w:ascii="Frutiger LT Std 45 Light" w:hAnsi="Frutiger LT Std 45 Light"/>
          <w:b/>
          <w:noProof/>
          <w:color w:val="FF0000"/>
          <w:sz w:val="20"/>
          <w:szCs w:val="20"/>
        </w:rPr>
      </w:pPr>
    </w:p>
    <w:p w:rsidR="0091689E" w:rsidRPr="00B27440" w:rsidRDefault="0091689E" w:rsidP="0091689E">
      <w:pPr>
        <w:spacing w:after="0" w:line="240" w:lineRule="auto"/>
        <w:jc w:val="both"/>
        <w:rPr>
          <w:rFonts w:ascii="Frutiger LT Std 45 Light" w:hAnsi="Frutiger LT Std 45 Light"/>
          <w:sz w:val="20"/>
          <w:szCs w:val="20"/>
        </w:rPr>
      </w:pPr>
      <w:r w:rsidRPr="00B27440">
        <w:rPr>
          <w:rFonts w:ascii="Frutiger LT Std 45 Light" w:hAnsi="Frutiger LT Std 45 Light"/>
          <w:sz w:val="20"/>
          <w:szCs w:val="20"/>
        </w:rPr>
        <w:t>Our key senior executives are former partners and senior professionals from major international accounting firms and other professional firms. With over 1,650 staff operating from 31 cities in 17 countries / territories, Tricor delivers high-performance solutions tailor made to meet your needs.</w:t>
      </w:r>
    </w:p>
    <w:p w:rsidR="0091689E" w:rsidRDefault="0091689E" w:rsidP="0091689E"/>
    <w:p w:rsidR="0091689E" w:rsidRPr="00B27440" w:rsidRDefault="004025F6" w:rsidP="0091689E">
      <w:pPr>
        <w:spacing w:after="0" w:line="240" w:lineRule="auto"/>
        <w:jc w:val="both"/>
        <w:rPr>
          <w:rFonts w:ascii="Frutiger LT Std 45 Light" w:hAnsi="Frutiger LT Std 45 Light"/>
          <w:b/>
          <w:noProof/>
          <w:color w:val="FF0000"/>
          <w:sz w:val="20"/>
          <w:szCs w:val="20"/>
        </w:rPr>
      </w:pPr>
      <w:r>
        <w:rPr>
          <w:rFonts w:ascii="Frutiger LT Std 45 Light" w:hAnsi="Frutiger LT Std 45 Light"/>
          <w:b/>
          <w:noProof/>
          <w:color w:val="FF0000"/>
          <w:sz w:val="20"/>
          <w:szCs w:val="20"/>
        </w:rPr>
        <w:t xml:space="preserve">Tricor Vietnam and </w:t>
      </w:r>
      <w:r w:rsidR="0091689E">
        <w:rPr>
          <w:rFonts w:ascii="Frutiger LT Std 45 Light" w:hAnsi="Frutiger LT Std 45 Light"/>
          <w:b/>
          <w:noProof/>
          <w:color w:val="FF0000"/>
          <w:sz w:val="20"/>
          <w:szCs w:val="20"/>
        </w:rPr>
        <w:t>TSV Services</w:t>
      </w:r>
      <w:r w:rsidR="0091689E" w:rsidRPr="00B27440">
        <w:rPr>
          <w:rFonts w:ascii="Frutiger LT Std 45 Light" w:hAnsi="Frutiger LT Std 45 Light"/>
          <w:b/>
          <w:noProof/>
          <w:color w:val="FF0000"/>
          <w:sz w:val="20"/>
          <w:szCs w:val="20"/>
        </w:rPr>
        <w:t xml:space="preserve"> Vietnam</w:t>
      </w:r>
    </w:p>
    <w:p w:rsidR="0091689E" w:rsidRPr="00B27440" w:rsidRDefault="0091689E" w:rsidP="0091689E">
      <w:pPr>
        <w:spacing w:after="0" w:line="240" w:lineRule="auto"/>
        <w:jc w:val="both"/>
        <w:rPr>
          <w:rFonts w:ascii="Frutiger LT Std 45 Light" w:hAnsi="Frutiger LT Std 45 Light"/>
          <w:sz w:val="20"/>
          <w:szCs w:val="20"/>
        </w:rPr>
      </w:pPr>
    </w:p>
    <w:p w:rsidR="0091689E" w:rsidRPr="00B27440" w:rsidRDefault="0091689E" w:rsidP="0091689E">
      <w:pPr>
        <w:spacing w:after="0" w:line="240" w:lineRule="auto"/>
        <w:jc w:val="both"/>
        <w:rPr>
          <w:rFonts w:ascii="Frutiger LT Std 45 Light" w:hAnsi="Frutiger LT Std 45 Light"/>
          <w:sz w:val="20"/>
          <w:szCs w:val="20"/>
        </w:rPr>
      </w:pPr>
      <w:r w:rsidRPr="00B27440">
        <w:rPr>
          <w:rFonts w:ascii="Frutiger LT Std 45 Light" w:hAnsi="Frutiger LT Std 45 Light"/>
          <w:sz w:val="20"/>
          <w:szCs w:val="20"/>
        </w:rPr>
        <w:t xml:space="preserve">Tricor Group joint ventured with partners in Vietnam to form Tricor Vietnam Co., Ltd and TSV Services Vietnam Co., Ltd, providing accounting, tax, payroll, company establishment and business advisory services since 2014. </w:t>
      </w:r>
    </w:p>
    <w:p w:rsidR="0091689E" w:rsidRPr="00B27440" w:rsidRDefault="0091689E" w:rsidP="0091689E">
      <w:pPr>
        <w:spacing w:after="0" w:line="240" w:lineRule="auto"/>
        <w:jc w:val="both"/>
        <w:rPr>
          <w:rFonts w:ascii="Frutiger LT Std 45 Light" w:hAnsi="Frutiger LT Std 45 Light"/>
          <w:sz w:val="20"/>
          <w:szCs w:val="20"/>
        </w:rPr>
      </w:pPr>
    </w:p>
    <w:p w:rsidR="0091689E" w:rsidRPr="00B27440" w:rsidRDefault="0091689E" w:rsidP="0091689E">
      <w:pPr>
        <w:spacing w:after="0" w:line="240" w:lineRule="auto"/>
        <w:jc w:val="both"/>
        <w:rPr>
          <w:rFonts w:ascii="Frutiger LT Std 45 Light" w:hAnsi="Frutiger LT Std 45 Light"/>
          <w:sz w:val="20"/>
          <w:szCs w:val="20"/>
        </w:rPr>
      </w:pPr>
      <w:r w:rsidRPr="00B27440">
        <w:rPr>
          <w:rFonts w:ascii="Frutiger LT Std 45 Light" w:hAnsi="Frutiger LT Std 45 Light"/>
          <w:sz w:val="20"/>
          <w:szCs w:val="20"/>
        </w:rPr>
        <w:t xml:space="preserve">Operating from “Tricor Centre”, our 5-storey office building within easy access of HCMC airport and city </w:t>
      </w:r>
      <w:proofErr w:type="spellStart"/>
      <w:r>
        <w:rPr>
          <w:rFonts w:ascii="Frutiger LT Std 45 Light" w:hAnsi="Frutiger LT Std 45 Light"/>
          <w:sz w:val="20"/>
          <w:szCs w:val="20"/>
        </w:rPr>
        <w:t>c</w:t>
      </w:r>
      <w:r w:rsidRPr="00B27440">
        <w:rPr>
          <w:rFonts w:ascii="Frutiger LT Std 45 Light" w:hAnsi="Frutiger LT Std 45 Light"/>
          <w:sz w:val="20"/>
          <w:szCs w:val="20"/>
        </w:rPr>
        <w:t>enter</w:t>
      </w:r>
      <w:proofErr w:type="spellEnd"/>
      <w:r w:rsidRPr="00B27440">
        <w:rPr>
          <w:rFonts w:ascii="Frutiger LT Std 45 Light" w:hAnsi="Frutiger LT Std 45 Light"/>
          <w:sz w:val="20"/>
          <w:szCs w:val="20"/>
        </w:rPr>
        <w:t>. Client service office in Hanoi.</w:t>
      </w:r>
    </w:p>
    <w:p w:rsidR="0091689E" w:rsidRPr="00B27440" w:rsidRDefault="0091689E" w:rsidP="0091689E">
      <w:pPr>
        <w:spacing w:after="0" w:line="240" w:lineRule="auto"/>
        <w:jc w:val="both"/>
        <w:rPr>
          <w:rFonts w:ascii="Frutiger LT Std 45 Light" w:hAnsi="Frutiger LT Std 45 Light"/>
          <w:sz w:val="20"/>
          <w:szCs w:val="20"/>
        </w:rPr>
      </w:pPr>
    </w:p>
    <w:p w:rsidR="0091689E" w:rsidRPr="00B27440" w:rsidRDefault="0091689E" w:rsidP="0091689E">
      <w:pPr>
        <w:spacing w:after="0" w:line="240" w:lineRule="auto"/>
        <w:jc w:val="both"/>
        <w:rPr>
          <w:rFonts w:ascii="Frutiger LT Std 45 Light" w:hAnsi="Frutiger LT Std 45 Light"/>
          <w:sz w:val="20"/>
          <w:szCs w:val="20"/>
        </w:rPr>
      </w:pPr>
      <w:r w:rsidRPr="00B27440">
        <w:rPr>
          <w:rFonts w:ascii="Frutiger LT Std 45 Light" w:hAnsi="Frutiger LT Std 45 Light"/>
          <w:sz w:val="20"/>
          <w:szCs w:val="20"/>
        </w:rPr>
        <w:t>Solid collaboration with established legal firms, audit firms, market research agencies and industrial park management bodies in Vietnam to provide one-stop solution to foreign clients investing in Vietnam.</w:t>
      </w:r>
    </w:p>
    <w:p w:rsidR="0091689E" w:rsidRPr="00B27440" w:rsidRDefault="0091689E" w:rsidP="0091689E">
      <w:pPr>
        <w:spacing w:after="0" w:line="240" w:lineRule="auto"/>
        <w:jc w:val="both"/>
        <w:rPr>
          <w:rFonts w:ascii="Frutiger LT Std 45 Light" w:hAnsi="Frutiger LT Std 45 Light"/>
          <w:b/>
          <w:noProof/>
          <w:color w:val="FF0000"/>
          <w:sz w:val="20"/>
          <w:szCs w:val="20"/>
        </w:rPr>
      </w:pPr>
    </w:p>
    <w:p w:rsidR="0091689E" w:rsidRPr="004E6B79" w:rsidRDefault="0091689E" w:rsidP="0091689E">
      <w:pPr>
        <w:rPr>
          <w:b/>
        </w:rPr>
      </w:pPr>
      <w:r w:rsidRPr="004E6B79">
        <w:rPr>
          <w:b/>
        </w:rPr>
        <w:t>PRODUCT</w:t>
      </w:r>
      <w:r>
        <w:rPr>
          <w:b/>
        </w:rPr>
        <w:t>S</w:t>
      </w:r>
      <w:r w:rsidRPr="004E6B79">
        <w:rPr>
          <w:b/>
        </w:rPr>
        <w:t xml:space="preserve"> AND SERVICE</w:t>
      </w:r>
      <w:r>
        <w:rPr>
          <w:b/>
        </w:rPr>
        <w:t>S</w:t>
      </w:r>
    </w:p>
    <w:p w:rsidR="0091689E" w:rsidRPr="00413D72" w:rsidRDefault="0091689E" w:rsidP="0091689E">
      <w:pPr>
        <w:spacing w:after="0" w:line="240" w:lineRule="auto"/>
        <w:jc w:val="both"/>
        <w:rPr>
          <w:rFonts w:ascii="Frutiger LT Std 45 Light" w:hAnsi="Frutiger LT Std 45 Light"/>
          <w:b/>
          <w:sz w:val="20"/>
          <w:szCs w:val="20"/>
        </w:rPr>
      </w:pPr>
      <w:r>
        <w:rPr>
          <w:rFonts w:ascii="Frutiger LT Std 45 Light" w:hAnsi="Frutiger LT Std 45 Light"/>
          <w:b/>
          <w:noProof/>
          <w:color w:val="FF0000"/>
          <w:sz w:val="20"/>
          <w:szCs w:val="20"/>
        </w:rPr>
        <w:t>Services by Tricor Vietnam</w:t>
      </w:r>
      <w:r>
        <w:rPr>
          <w:rFonts w:ascii="Frutiger LT Std 45 Light" w:hAnsi="Frutiger LT Std 45 Light"/>
          <w:b/>
          <w:noProof/>
          <w:color w:val="FF0000"/>
          <w:sz w:val="20"/>
          <w:szCs w:val="20"/>
        </w:rPr>
        <w:t xml:space="preserve"> and TSV Services Vietnam</w:t>
      </w:r>
      <w:r w:rsidRPr="00B27440">
        <w:rPr>
          <w:rFonts w:ascii="Frutiger LT Std 45 Light" w:hAnsi="Frutiger LT Std 45 Light"/>
          <w:b/>
          <w:noProof/>
          <w:color w:val="FF0000"/>
          <w:sz w:val="20"/>
          <w:szCs w:val="20"/>
        </w:rPr>
        <w:tab/>
      </w:r>
    </w:p>
    <w:p w:rsidR="0091689E" w:rsidRDefault="0091689E" w:rsidP="0091689E">
      <w:pPr>
        <w:tabs>
          <w:tab w:val="left" w:pos="900"/>
        </w:tabs>
        <w:spacing w:after="0" w:line="240" w:lineRule="auto"/>
        <w:ind w:left="900" w:hanging="900"/>
        <w:jc w:val="both"/>
        <w:rPr>
          <w:rFonts w:ascii="Frutiger LT Std 45 Light" w:hAnsi="Frutiger LT Std 45 Light"/>
          <w:sz w:val="20"/>
          <w:szCs w:val="20"/>
        </w:rPr>
      </w:pP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Vietnam Market Entry &amp; Business Advisory</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Investment Registration Certificate licensing and company formation, corporate secretarial and administrative services</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Representative Office set up and compliance support</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Advisory on loan registration and profit repatriation</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Accounting and book-keeping (IFRS and VAS)</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Tax advisory and compliance services (CIT, VAT and PIT)</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Mobility and expatriation services (work permit, residence visa and expatriate tax planning)</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Payroll outsourcing and Human Resources Consulting</w:t>
      </w:r>
    </w:p>
    <w:p w:rsidR="0091689E" w:rsidRPr="00F61034"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Treasury management</w:t>
      </w:r>
    </w:p>
    <w:p w:rsidR="0091689E" w:rsidRDefault="0091689E" w:rsidP="0091689E">
      <w:pPr>
        <w:numPr>
          <w:ilvl w:val="0"/>
          <w:numId w:val="4"/>
        </w:numPr>
        <w:tabs>
          <w:tab w:val="clear" w:pos="720"/>
        </w:tabs>
        <w:spacing w:after="0" w:line="240" w:lineRule="auto"/>
        <w:ind w:left="360"/>
        <w:jc w:val="both"/>
        <w:rPr>
          <w:rFonts w:ascii="Frutiger LT Std 45 Light" w:hAnsi="Frutiger LT Std 45 Light"/>
          <w:sz w:val="20"/>
          <w:szCs w:val="20"/>
        </w:rPr>
      </w:pPr>
      <w:r w:rsidRPr="00F61034">
        <w:rPr>
          <w:rFonts w:ascii="Frutiger LT Std 45 Light" w:hAnsi="Frutiger LT Std 45 Light"/>
          <w:sz w:val="20"/>
          <w:szCs w:val="20"/>
        </w:rPr>
        <w:t>Financial and tax due diligence</w:t>
      </w:r>
    </w:p>
    <w:p w:rsidR="0091689E" w:rsidRDefault="0091689E" w:rsidP="0091689E">
      <w:pPr>
        <w:rPr>
          <w:b/>
          <w:color w:val="FF0000"/>
        </w:rPr>
      </w:pPr>
    </w:p>
    <w:p w:rsidR="0091689E" w:rsidRDefault="0091689E" w:rsidP="0091689E">
      <w:pPr>
        <w:rPr>
          <w:b/>
          <w:color w:val="FF0000"/>
        </w:rPr>
      </w:pPr>
      <w:r w:rsidRPr="00C751A4">
        <w:rPr>
          <w:b/>
          <w:color w:val="FF0000"/>
        </w:rPr>
        <w:t xml:space="preserve">WHY JOIN US? </w:t>
      </w:r>
    </w:p>
    <w:p w:rsidR="0091689E" w:rsidRPr="00C751A4" w:rsidRDefault="0091689E" w:rsidP="0091689E">
      <w:pPr>
        <w:rPr>
          <w:b/>
          <w:color w:val="FF0000"/>
        </w:rPr>
      </w:pPr>
      <w:r>
        <w:rPr>
          <w:rFonts w:ascii="Frutiger LT Std 45 Light" w:hAnsi="Frutiger LT Std 45 Light"/>
          <w:sz w:val="20"/>
          <w:szCs w:val="20"/>
        </w:rPr>
        <w:t xml:space="preserve">Tricor </w:t>
      </w:r>
      <w:r>
        <w:rPr>
          <w:rFonts w:ascii="Frutiger LT Std 45 Light" w:hAnsi="Frutiger LT Std 45 Light"/>
          <w:sz w:val="20"/>
          <w:szCs w:val="20"/>
        </w:rPr>
        <w:t xml:space="preserve">is rapidly expanding our full range of services to multinationals and foreign investors, we offer the </w:t>
      </w:r>
      <w:r>
        <w:rPr>
          <w:rFonts w:ascii="Frutiger LT Std 45 Light" w:hAnsi="Frutiger LT Std 45 Light"/>
          <w:sz w:val="20"/>
          <w:szCs w:val="20"/>
        </w:rPr>
        <w:t>opportunities</w:t>
      </w:r>
      <w:r>
        <w:rPr>
          <w:rFonts w:ascii="Frutiger LT Std 45 Light" w:hAnsi="Frutiger LT Std 45 Light"/>
          <w:sz w:val="20"/>
          <w:szCs w:val="20"/>
        </w:rPr>
        <w:t xml:space="preserve"> of career growth in multiple disciplines, also working in a vibrant, dynamic professional work environment. </w:t>
      </w:r>
    </w:p>
    <w:p w:rsidR="0091689E" w:rsidRDefault="0091689E" w:rsidP="0091689E"/>
    <w:p w:rsidR="00351744" w:rsidRPr="00351744" w:rsidRDefault="00351744"/>
    <w:sectPr w:rsidR="00351744" w:rsidRPr="0035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utiger LT Std 45 Light">
    <w:panose1 w:val="020B04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044"/>
    <w:multiLevelType w:val="hybridMultilevel"/>
    <w:tmpl w:val="203AB828"/>
    <w:lvl w:ilvl="0" w:tplc="5ED46F9C">
      <w:start w:val="1"/>
      <w:numFmt w:val="bullet"/>
      <w:lvlText w:val=""/>
      <w:lvlJc w:val="left"/>
      <w:pPr>
        <w:tabs>
          <w:tab w:val="num" w:pos="720"/>
        </w:tabs>
        <w:ind w:left="720" w:hanging="360"/>
      </w:pPr>
      <w:rPr>
        <w:rFonts w:ascii="Wingdings" w:hAnsi="Wingdings" w:hint="default"/>
      </w:rPr>
    </w:lvl>
    <w:lvl w:ilvl="1" w:tplc="1214EFC8" w:tentative="1">
      <w:start w:val="1"/>
      <w:numFmt w:val="bullet"/>
      <w:lvlText w:val=""/>
      <w:lvlJc w:val="left"/>
      <w:pPr>
        <w:tabs>
          <w:tab w:val="num" w:pos="1440"/>
        </w:tabs>
        <w:ind w:left="1440" w:hanging="360"/>
      </w:pPr>
      <w:rPr>
        <w:rFonts w:ascii="Wingdings" w:hAnsi="Wingdings" w:hint="default"/>
      </w:rPr>
    </w:lvl>
    <w:lvl w:ilvl="2" w:tplc="87265BF0" w:tentative="1">
      <w:start w:val="1"/>
      <w:numFmt w:val="bullet"/>
      <w:lvlText w:val=""/>
      <w:lvlJc w:val="left"/>
      <w:pPr>
        <w:tabs>
          <w:tab w:val="num" w:pos="2160"/>
        </w:tabs>
        <w:ind w:left="2160" w:hanging="360"/>
      </w:pPr>
      <w:rPr>
        <w:rFonts w:ascii="Wingdings" w:hAnsi="Wingdings" w:hint="default"/>
      </w:rPr>
    </w:lvl>
    <w:lvl w:ilvl="3" w:tplc="878C9352" w:tentative="1">
      <w:start w:val="1"/>
      <w:numFmt w:val="bullet"/>
      <w:lvlText w:val=""/>
      <w:lvlJc w:val="left"/>
      <w:pPr>
        <w:tabs>
          <w:tab w:val="num" w:pos="2880"/>
        </w:tabs>
        <w:ind w:left="2880" w:hanging="360"/>
      </w:pPr>
      <w:rPr>
        <w:rFonts w:ascii="Wingdings" w:hAnsi="Wingdings" w:hint="default"/>
      </w:rPr>
    </w:lvl>
    <w:lvl w:ilvl="4" w:tplc="4788913E" w:tentative="1">
      <w:start w:val="1"/>
      <w:numFmt w:val="bullet"/>
      <w:lvlText w:val=""/>
      <w:lvlJc w:val="left"/>
      <w:pPr>
        <w:tabs>
          <w:tab w:val="num" w:pos="3600"/>
        </w:tabs>
        <w:ind w:left="3600" w:hanging="360"/>
      </w:pPr>
      <w:rPr>
        <w:rFonts w:ascii="Wingdings" w:hAnsi="Wingdings" w:hint="default"/>
      </w:rPr>
    </w:lvl>
    <w:lvl w:ilvl="5" w:tplc="70B43B8A" w:tentative="1">
      <w:start w:val="1"/>
      <w:numFmt w:val="bullet"/>
      <w:lvlText w:val=""/>
      <w:lvlJc w:val="left"/>
      <w:pPr>
        <w:tabs>
          <w:tab w:val="num" w:pos="4320"/>
        </w:tabs>
        <w:ind w:left="4320" w:hanging="360"/>
      </w:pPr>
      <w:rPr>
        <w:rFonts w:ascii="Wingdings" w:hAnsi="Wingdings" w:hint="default"/>
      </w:rPr>
    </w:lvl>
    <w:lvl w:ilvl="6" w:tplc="8E68C9D2" w:tentative="1">
      <w:start w:val="1"/>
      <w:numFmt w:val="bullet"/>
      <w:lvlText w:val=""/>
      <w:lvlJc w:val="left"/>
      <w:pPr>
        <w:tabs>
          <w:tab w:val="num" w:pos="5040"/>
        </w:tabs>
        <w:ind w:left="5040" w:hanging="360"/>
      </w:pPr>
      <w:rPr>
        <w:rFonts w:ascii="Wingdings" w:hAnsi="Wingdings" w:hint="default"/>
      </w:rPr>
    </w:lvl>
    <w:lvl w:ilvl="7" w:tplc="FD1E290E" w:tentative="1">
      <w:start w:val="1"/>
      <w:numFmt w:val="bullet"/>
      <w:lvlText w:val=""/>
      <w:lvlJc w:val="left"/>
      <w:pPr>
        <w:tabs>
          <w:tab w:val="num" w:pos="5760"/>
        </w:tabs>
        <w:ind w:left="5760" w:hanging="360"/>
      </w:pPr>
      <w:rPr>
        <w:rFonts w:ascii="Wingdings" w:hAnsi="Wingdings" w:hint="default"/>
      </w:rPr>
    </w:lvl>
    <w:lvl w:ilvl="8" w:tplc="5240F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B2CAB"/>
    <w:multiLevelType w:val="hybridMultilevel"/>
    <w:tmpl w:val="2A30CB52"/>
    <w:lvl w:ilvl="0" w:tplc="08EA489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6F2A7B"/>
    <w:multiLevelType w:val="hybridMultilevel"/>
    <w:tmpl w:val="E6F02054"/>
    <w:lvl w:ilvl="0" w:tplc="DA6CFE4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91781A"/>
    <w:multiLevelType w:val="hybridMultilevel"/>
    <w:tmpl w:val="01DA84FC"/>
    <w:lvl w:ilvl="0" w:tplc="CC58CBB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44"/>
    <w:rsid w:val="003072E8"/>
    <w:rsid w:val="00351744"/>
    <w:rsid w:val="003651B0"/>
    <w:rsid w:val="004025F6"/>
    <w:rsid w:val="00657212"/>
    <w:rsid w:val="0082261E"/>
    <w:rsid w:val="008C0861"/>
    <w:rsid w:val="008C7DDF"/>
    <w:rsid w:val="008E4F45"/>
    <w:rsid w:val="0091689E"/>
    <w:rsid w:val="00DA0A7E"/>
    <w:rsid w:val="00E64A5E"/>
    <w:rsid w:val="00EB1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FF83"/>
  <w15:chartTrackingRefBased/>
  <w15:docId w15:val="{E4D9E718-D848-4C13-807C-FDE0058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3517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744"/>
    <w:rPr>
      <w:rFonts w:ascii="Times New Roman" w:eastAsia="Times New Roman" w:hAnsi="Times New Roman" w:cs="Times New Roman"/>
      <w:b/>
      <w:bCs/>
      <w:sz w:val="36"/>
      <w:szCs w:val="36"/>
      <w:lang w:val="en-AU"/>
    </w:rPr>
  </w:style>
  <w:style w:type="paragraph" w:styleId="ListParagraph">
    <w:name w:val="List Paragraph"/>
    <w:basedOn w:val="Normal"/>
    <w:uiPriority w:val="34"/>
    <w:qFormat/>
    <w:rsid w:val="0082261E"/>
    <w:pPr>
      <w:ind w:left="720"/>
      <w:contextualSpacing/>
    </w:pPr>
  </w:style>
  <w:style w:type="paragraph" w:styleId="NormalWeb">
    <w:name w:val="Normal (Web)"/>
    <w:basedOn w:val="Normal"/>
    <w:uiPriority w:val="99"/>
    <w:semiHidden/>
    <w:unhideWhenUsed/>
    <w:rsid w:val="0082261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75388">
      <w:bodyDiv w:val="1"/>
      <w:marLeft w:val="0"/>
      <w:marRight w:val="0"/>
      <w:marTop w:val="0"/>
      <w:marBottom w:val="0"/>
      <w:divBdr>
        <w:top w:val="none" w:sz="0" w:space="0" w:color="auto"/>
        <w:left w:val="none" w:sz="0" w:space="0" w:color="auto"/>
        <w:bottom w:val="none" w:sz="0" w:space="0" w:color="auto"/>
        <w:right w:val="none" w:sz="0" w:space="0" w:color="auto"/>
      </w:divBdr>
      <w:divsChild>
        <w:div w:id="1703823221">
          <w:marLeft w:val="0"/>
          <w:marRight w:val="0"/>
          <w:marTop w:val="0"/>
          <w:marBottom w:val="225"/>
          <w:divBdr>
            <w:top w:val="none" w:sz="0" w:space="0" w:color="auto"/>
            <w:left w:val="none" w:sz="0" w:space="0" w:color="auto"/>
            <w:bottom w:val="none" w:sz="0" w:space="0" w:color="auto"/>
            <w:right w:val="none" w:sz="0" w:space="0" w:color="auto"/>
          </w:divBdr>
          <w:divsChild>
            <w:div w:id="983436165">
              <w:marLeft w:val="0"/>
              <w:marRight w:val="0"/>
              <w:marTop w:val="225"/>
              <w:marBottom w:val="0"/>
              <w:divBdr>
                <w:top w:val="none" w:sz="0" w:space="0" w:color="auto"/>
                <w:left w:val="none" w:sz="0" w:space="0" w:color="auto"/>
                <w:bottom w:val="none" w:sz="0" w:space="0" w:color="auto"/>
                <w:right w:val="none" w:sz="0" w:space="0" w:color="auto"/>
              </w:divBdr>
            </w:div>
          </w:divsChild>
        </w:div>
        <w:div w:id="1975942762">
          <w:marLeft w:val="0"/>
          <w:marRight w:val="0"/>
          <w:marTop w:val="0"/>
          <w:marBottom w:val="225"/>
          <w:divBdr>
            <w:top w:val="none" w:sz="0" w:space="0" w:color="auto"/>
            <w:left w:val="none" w:sz="0" w:space="0" w:color="auto"/>
            <w:bottom w:val="none" w:sz="0" w:space="0" w:color="auto"/>
            <w:right w:val="none" w:sz="0" w:space="0" w:color="auto"/>
          </w:divBdr>
          <w:divsChild>
            <w:div w:id="1392270893">
              <w:marLeft w:val="0"/>
              <w:marRight w:val="0"/>
              <w:marTop w:val="0"/>
              <w:marBottom w:val="0"/>
              <w:divBdr>
                <w:top w:val="none" w:sz="0" w:space="0" w:color="auto"/>
                <w:left w:val="none" w:sz="0" w:space="0" w:color="auto"/>
                <w:bottom w:val="none" w:sz="0" w:space="0" w:color="auto"/>
                <w:right w:val="none" w:sz="0" w:space="0" w:color="auto"/>
              </w:divBdr>
              <w:divsChild>
                <w:div w:id="784621587">
                  <w:marLeft w:val="0"/>
                  <w:marRight w:val="0"/>
                  <w:marTop w:val="225"/>
                  <w:marBottom w:val="0"/>
                  <w:divBdr>
                    <w:top w:val="none" w:sz="0" w:space="0" w:color="auto"/>
                    <w:left w:val="none" w:sz="0" w:space="0" w:color="auto"/>
                    <w:bottom w:val="none" w:sz="0" w:space="0" w:color="auto"/>
                    <w:right w:val="none" w:sz="0" w:space="0" w:color="auto"/>
                  </w:divBdr>
                  <w:divsChild>
                    <w:div w:id="15984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948">
      <w:bodyDiv w:val="1"/>
      <w:marLeft w:val="0"/>
      <w:marRight w:val="0"/>
      <w:marTop w:val="0"/>
      <w:marBottom w:val="0"/>
      <w:divBdr>
        <w:top w:val="none" w:sz="0" w:space="0" w:color="auto"/>
        <w:left w:val="none" w:sz="0" w:space="0" w:color="auto"/>
        <w:bottom w:val="none" w:sz="0" w:space="0" w:color="auto"/>
        <w:right w:val="none" w:sz="0" w:space="0" w:color="auto"/>
      </w:divBdr>
      <w:divsChild>
        <w:div w:id="48412630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AJVNCJQTK6FV-62-1581</_dlc_DocId>
    <_dlc_DocIdUrl xmlns="899dc094-1e94-4f91-a470-511ad44b7ba1">
      <Url>http://webadmin.ou.edu.vn/dacbiet/_layouts/DocIdRedir.aspx?ID=AJVNCJQTK6FV-62-1581</Url>
      <Description>AJVNCJQTK6FV-62-1581</Description>
    </_dlc_DocIdUrl>
  </documentManagement>
</p:properties>
</file>

<file path=customXml/itemProps1.xml><?xml version="1.0" encoding="utf-8"?>
<ds:datastoreItem xmlns:ds="http://schemas.openxmlformats.org/officeDocument/2006/customXml" ds:itemID="{8507193D-D4CB-402D-84FF-B1FA588F82F1}"/>
</file>

<file path=customXml/itemProps2.xml><?xml version="1.0" encoding="utf-8"?>
<ds:datastoreItem xmlns:ds="http://schemas.openxmlformats.org/officeDocument/2006/customXml" ds:itemID="{E88D3C64-F751-4785-BE71-00DEA1FDDD24}"/>
</file>

<file path=customXml/itemProps3.xml><?xml version="1.0" encoding="utf-8"?>
<ds:datastoreItem xmlns:ds="http://schemas.openxmlformats.org/officeDocument/2006/customXml" ds:itemID="{4E02F2DF-06BB-4CA1-8EFC-26626680447D}"/>
</file>

<file path=customXml/itemProps4.xml><?xml version="1.0" encoding="utf-8"?>
<ds:datastoreItem xmlns:ds="http://schemas.openxmlformats.org/officeDocument/2006/customXml" ds:itemID="{CE760380-92F3-48A4-9E0B-37B05910EA05}"/>
</file>

<file path=docProps/app.xml><?xml version="1.0" encoding="utf-8"?>
<Properties xmlns="http://schemas.openxmlformats.org/officeDocument/2006/extended-properties" xmlns:vt="http://schemas.openxmlformats.org/officeDocument/2006/docPropsVTypes">
  <Template>Normal</Template>
  <TotalTime>29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Wong</dc:creator>
  <cp:keywords/>
  <dc:description/>
  <cp:lastModifiedBy>Wesley Wong</cp:lastModifiedBy>
  <cp:revision>7</cp:revision>
  <dcterms:created xsi:type="dcterms:W3CDTF">2017-03-31T06:22:00Z</dcterms:created>
  <dcterms:modified xsi:type="dcterms:W3CDTF">2017-04-11T03:56:00Z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aec7873f-4394-4238-9e22-eec655bf5f9d</vt:lpwstr>
  </property>
</Properties>
</file>