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14" w:rsidRDefault="00C02814" w:rsidP="00C02814">
      <w:pPr>
        <w:pStyle w:val="Pa8"/>
        <w:spacing w:after="0" w:line="276" w:lineRule="auto"/>
        <w:jc w:val="center"/>
        <w:rPr>
          <w:rStyle w:val="A13"/>
          <w:rFonts w:ascii="Arial" w:hAnsi="Arial" w:cs="Arial"/>
          <w:b/>
          <w:color w:val="0000FF"/>
          <w:sz w:val="29"/>
          <w:szCs w:val="29"/>
        </w:rPr>
      </w:pPr>
      <w:r>
        <w:rPr>
          <w:rFonts w:ascii="Arial" w:hAnsi="Arial" w:cs="Arial"/>
          <w:b/>
          <w:noProof/>
          <w:color w:val="0000FF"/>
          <w:sz w:val="29"/>
          <w:szCs w:val="29"/>
          <w:lang w:val="en-US" w:eastAsia="en-US"/>
        </w:rPr>
        <w:drawing>
          <wp:inline distT="0" distB="0" distL="0" distR="0" wp14:anchorId="77862304" wp14:editId="6FFA4078">
            <wp:extent cx="2333625" cy="1238250"/>
            <wp:effectExtent l="0" t="0" r="9525" b="0"/>
            <wp:docPr id="1" name="Picture 1" descr="Logo-Pruden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rudenti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14" w:rsidRDefault="00C02814" w:rsidP="00C02814">
      <w:pPr>
        <w:pStyle w:val="Pa8"/>
        <w:spacing w:after="0" w:line="276" w:lineRule="auto"/>
        <w:jc w:val="center"/>
        <w:rPr>
          <w:rStyle w:val="A13"/>
          <w:rFonts w:ascii="Arial" w:hAnsi="Arial" w:cs="Arial"/>
          <w:b/>
          <w:color w:val="0000FF"/>
          <w:sz w:val="32"/>
          <w:szCs w:val="32"/>
        </w:rPr>
      </w:pPr>
      <w:r>
        <w:rPr>
          <w:rStyle w:val="A13"/>
          <w:rFonts w:ascii="Arial" w:hAnsi="Arial" w:cs="Arial"/>
          <w:b/>
          <w:color w:val="0000FF"/>
          <w:sz w:val="32"/>
          <w:szCs w:val="32"/>
        </w:rPr>
        <w:t xml:space="preserve">Prudential </w:t>
      </w:r>
      <w:smartTag w:uri="urn:schemas-microsoft-com:office:smarttags" w:element="country-region">
        <w:smartTag w:uri="urn:schemas-microsoft-com:office:smarttags" w:element="place">
          <w:r>
            <w:rPr>
              <w:rStyle w:val="A13"/>
              <w:rFonts w:ascii="Arial" w:hAnsi="Arial" w:cs="Arial"/>
              <w:b/>
              <w:color w:val="0000FF"/>
              <w:sz w:val="32"/>
              <w:szCs w:val="32"/>
            </w:rPr>
            <w:t>Vietnam</w:t>
          </w:r>
        </w:smartTag>
      </w:smartTag>
      <w:r>
        <w:rPr>
          <w:rStyle w:val="A13"/>
          <w:rFonts w:ascii="Arial" w:hAnsi="Arial" w:cs="Arial"/>
          <w:b/>
          <w:color w:val="0000FF"/>
          <w:sz w:val="32"/>
          <w:szCs w:val="32"/>
        </w:rPr>
        <w:t xml:space="preserve"> Role Profile</w:t>
      </w:r>
    </w:p>
    <w:p w:rsidR="00C02814" w:rsidRDefault="00C02814" w:rsidP="00C02814">
      <w:pPr>
        <w:spacing w:line="276" w:lineRule="auto"/>
        <w:rPr>
          <w:lang w:val="en-GB" w:eastAsia="en-GB"/>
        </w:rPr>
      </w:pPr>
    </w:p>
    <w:p w:rsidR="00C02814" w:rsidRDefault="00C02814" w:rsidP="00C0281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before="60" w:line="276" w:lineRule="auto"/>
        <w:rPr>
          <w:b/>
          <w:bCs/>
          <w:sz w:val="18"/>
          <w:szCs w:val="18"/>
        </w:rPr>
      </w:pPr>
    </w:p>
    <w:p w:rsidR="00C02814" w:rsidRDefault="00C02814" w:rsidP="00C0281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before="60" w:line="276" w:lineRule="auto"/>
        <w:rPr>
          <w:b/>
          <w:bCs/>
          <w:sz w:val="18"/>
          <w:szCs w:val="18"/>
        </w:rPr>
      </w:pPr>
      <w:smartTag w:uri="urn:schemas-microsoft-com:office:smarttags" w:element="stockticker">
        <w:r>
          <w:rPr>
            <w:b/>
            <w:bCs/>
            <w:sz w:val="18"/>
            <w:szCs w:val="18"/>
          </w:rPr>
          <w:t>JOB</w:t>
        </w:r>
      </w:smartTag>
      <w:r>
        <w:rPr>
          <w:b/>
          <w:bCs/>
          <w:sz w:val="18"/>
          <w:szCs w:val="18"/>
        </w:rPr>
        <w:t xml:space="preserve"> TITTLE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: </w:t>
      </w:r>
      <w:proofErr w:type="spellStart"/>
      <w:r>
        <w:rPr>
          <w:b/>
          <w:bCs/>
          <w:sz w:val="18"/>
          <w:szCs w:val="18"/>
        </w:rPr>
        <w:t>Chuyên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viên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tư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vấn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tài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chính</w:t>
      </w:r>
      <w:proofErr w:type="spellEnd"/>
      <w:r>
        <w:rPr>
          <w:b/>
          <w:bCs/>
          <w:sz w:val="18"/>
          <w:szCs w:val="18"/>
        </w:rPr>
        <w:t xml:space="preserve"> – </w:t>
      </w:r>
      <w:proofErr w:type="spellStart"/>
      <w:r>
        <w:rPr>
          <w:b/>
          <w:bCs/>
          <w:sz w:val="18"/>
          <w:szCs w:val="18"/>
        </w:rPr>
        <w:t>Kênh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hợp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tác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ngân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hàng</w:t>
      </w:r>
      <w:proofErr w:type="spellEnd"/>
    </w:p>
    <w:p w:rsidR="00C02814" w:rsidRDefault="00C02814" w:rsidP="00C0281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before="6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REPORTING TO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: </w:t>
      </w:r>
      <w:proofErr w:type="spellStart"/>
      <w:r>
        <w:rPr>
          <w:b/>
          <w:bCs/>
          <w:sz w:val="18"/>
          <w:szCs w:val="18"/>
        </w:rPr>
        <w:t>Trưởng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phòng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quản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lý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đối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tác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ngân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hàng</w:t>
      </w:r>
      <w:proofErr w:type="spellEnd"/>
      <w:r>
        <w:rPr>
          <w:b/>
          <w:bCs/>
          <w:sz w:val="18"/>
          <w:szCs w:val="18"/>
        </w:rPr>
        <w:t xml:space="preserve"> </w:t>
      </w:r>
    </w:p>
    <w:p w:rsidR="00C02814" w:rsidRDefault="00C02814" w:rsidP="00C0281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before="6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DIVISION/DEPARTMENT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: Partnership Distribution / </w:t>
      </w:r>
      <w:proofErr w:type="spellStart"/>
      <w:r>
        <w:rPr>
          <w:b/>
          <w:bCs/>
          <w:sz w:val="18"/>
          <w:szCs w:val="18"/>
        </w:rPr>
        <w:t>Bancassurance</w:t>
      </w:r>
      <w:proofErr w:type="spellEnd"/>
    </w:p>
    <w:p w:rsidR="00C02814" w:rsidRDefault="00C02814" w:rsidP="00C0281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before="60" w:line="276" w:lineRule="auto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LOCATION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: HCM</w:t>
      </w:r>
    </w:p>
    <w:p w:rsidR="00C02814" w:rsidRPr="00C02814" w:rsidRDefault="00C02814" w:rsidP="00C0281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lang w:val="en-GB" w:eastAsia="en-GB"/>
        </w:rPr>
      </w:pPr>
      <w:r>
        <w:rPr>
          <w:b/>
          <w:bCs/>
          <w:sz w:val="18"/>
          <w:szCs w:val="18"/>
        </w:rPr>
        <w:t>JOB CODE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: </w:t>
      </w:r>
    </w:p>
    <w:p w:rsidR="00EA6CDE" w:rsidRPr="00C02814" w:rsidRDefault="00EA6CDE" w:rsidP="00C02814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721BCF" w:rsidRPr="00C02814" w:rsidTr="00447A68">
        <w:trPr>
          <w:trHeight w:val="4110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4" w:rsidRDefault="00C90BAF" w:rsidP="00C02814">
            <w:pPr>
              <w:autoSpaceDE w:val="0"/>
              <w:autoSpaceDN w:val="0"/>
              <w:adjustRightInd w:val="0"/>
              <w:spacing w:before="60" w:after="60" w:line="276" w:lineRule="auto"/>
              <w:rPr>
                <w:b/>
                <w:bCs/>
                <w:color w:val="FF6600"/>
                <w:u w:val="single"/>
              </w:rPr>
            </w:pPr>
            <w:proofErr w:type="spellStart"/>
            <w:r>
              <w:rPr>
                <w:b/>
                <w:bCs/>
                <w:color w:val="FF6600"/>
                <w:u w:val="single"/>
              </w:rPr>
              <w:t>Nội</w:t>
            </w:r>
            <w:proofErr w:type="spellEnd"/>
            <w:r>
              <w:rPr>
                <w:b/>
                <w:bCs/>
                <w:color w:val="FF6600"/>
                <w:u w:val="single"/>
              </w:rPr>
              <w:t xml:space="preserve"> dung </w:t>
            </w:r>
            <w:proofErr w:type="spellStart"/>
            <w:r>
              <w:rPr>
                <w:b/>
                <w:bCs/>
                <w:color w:val="FF6600"/>
                <w:u w:val="single"/>
              </w:rPr>
              <w:t>công</w:t>
            </w:r>
            <w:proofErr w:type="spellEnd"/>
            <w:r>
              <w:rPr>
                <w:b/>
                <w:bCs/>
                <w:color w:val="FF6600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color w:val="FF6600"/>
                <w:u w:val="single"/>
              </w:rPr>
              <w:t>việc</w:t>
            </w:r>
            <w:proofErr w:type="spellEnd"/>
            <w:r w:rsidR="00C02814">
              <w:rPr>
                <w:b/>
                <w:bCs/>
                <w:color w:val="FF6600"/>
                <w:u w:val="single"/>
              </w:rPr>
              <w:t>:</w:t>
            </w:r>
          </w:p>
          <w:p w:rsidR="00F800FA" w:rsidRDefault="00C840F2" w:rsidP="00C8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Bancassura</w:t>
            </w:r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nce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là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một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sự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kết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hợp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giữa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tập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đoàn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bảo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hiểm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ầu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da</w:t>
            </w:r>
            <w:r w:rsidR="00C90BA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</w:t>
            </w:r>
            <w:proofErr w:type="spellEnd"/>
            <w:r w:rsidR="00C90BA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90BA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tiếng</w:t>
            </w:r>
            <w:proofErr w:type="spellEnd"/>
            <w:r w:rsidR="00C90BA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(</w:t>
            </w:r>
            <w:proofErr w:type="spellStart"/>
            <w:r w:rsidR="00C90BA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MaritimeBank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Agribank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, VIB,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HongLeong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Bank, Standard Chartered Bank</w:t>
            </w:r>
            <w:proofErr w:type="gram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.... )</w:t>
            </w:r>
            <w:proofErr w:type="gram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Bancassurance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: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nhân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viên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chính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thức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của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tập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oàn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hiểm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thọ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Prudential</w:t>
            </w:r>
          </w:p>
          <w:p w:rsidR="00C840F2" w:rsidRDefault="00C840F2" w:rsidP="00C8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nhánh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ngu</w:t>
            </w:r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ồn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khách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từ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các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Ngân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đối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tác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ể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tiềm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Hiểm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hiểm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Prudential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với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CBNV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và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quản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lý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của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Ngân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ối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gỡ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Thu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thập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khác</w:t>
            </w:r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khi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khách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quan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tâm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ến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Giúp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iền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của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khách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về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bộ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phận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thẩm</w:t>
            </w:r>
            <w:proofErr w:type="spellEnd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F800F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ịnh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sóc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/CBNV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lý</w:t>
            </w:r>
            <w:proofErr w:type="spellEnd"/>
          </w:p>
          <w:p w:rsidR="00C840F2" w:rsidRDefault="00C840F2" w:rsidP="00C8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</w:p>
          <w:p w:rsidR="00C02814" w:rsidRPr="00C02814" w:rsidRDefault="00C02814" w:rsidP="00C02814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Cs/>
              </w:rPr>
            </w:pPr>
          </w:p>
        </w:tc>
      </w:tr>
    </w:tbl>
    <w:p w:rsidR="00783F14" w:rsidRPr="00C02814" w:rsidRDefault="00783F14" w:rsidP="00C02814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721BCF" w:rsidRPr="00C02814" w:rsidTr="00783F14">
        <w:trPr>
          <w:trHeight w:val="2458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F" w:rsidRPr="00C02814" w:rsidRDefault="00C90BAF" w:rsidP="00C02814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FF6600"/>
                <w:u w:val="single"/>
              </w:rPr>
            </w:pPr>
            <w:proofErr w:type="spellStart"/>
            <w:r>
              <w:rPr>
                <w:b/>
                <w:color w:val="FF6600"/>
                <w:u w:val="single"/>
              </w:rPr>
              <w:t>Yêu</w:t>
            </w:r>
            <w:proofErr w:type="spellEnd"/>
            <w:r>
              <w:rPr>
                <w:b/>
                <w:color w:val="FF6600"/>
                <w:u w:val="single"/>
              </w:rPr>
              <w:t xml:space="preserve"> </w:t>
            </w:r>
            <w:proofErr w:type="spellStart"/>
            <w:r>
              <w:rPr>
                <w:b/>
                <w:color w:val="FF6600"/>
                <w:u w:val="single"/>
              </w:rPr>
              <w:t>cầu</w:t>
            </w:r>
            <w:proofErr w:type="spellEnd"/>
            <w:r>
              <w:rPr>
                <w:b/>
                <w:color w:val="FF6600"/>
                <w:u w:val="single"/>
              </w:rPr>
              <w:t xml:space="preserve"> </w:t>
            </w:r>
            <w:proofErr w:type="spellStart"/>
            <w:r>
              <w:rPr>
                <w:b/>
                <w:color w:val="FF6600"/>
                <w:u w:val="single"/>
              </w:rPr>
              <w:t>công</w:t>
            </w:r>
            <w:proofErr w:type="spellEnd"/>
            <w:r>
              <w:rPr>
                <w:b/>
                <w:color w:val="FF6600"/>
                <w:u w:val="single"/>
              </w:rPr>
              <w:t xml:space="preserve"> </w:t>
            </w:r>
            <w:proofErr w:type="spellStart"/>
            <w:r>
              <w:rPr>
                <w:b/>
                <w:color w:val="FF6600"/>
                <w:u w:val="single"/>
              </w:rPr>
              <w:t>việc</w:t>
            </w:r>
            <w:proofErr w:type="spellEnd"/>
            <w:r w:rsidR="00C02814">
              <w:rPr>
                <w:b/>
                <w:color w:val="FF6600"/>
                <w:u w:val="single"/>
              </w:rPr>
              <w:t>:</w:t>
            </w:r>
          </w:p>
          <w:p w:rsidR="00C840F2" w:rsidRDefault="00C02814" w:rsidP="00C8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- 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Tốt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nghiệp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Ðại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học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hoặc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Cao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đẳng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Có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kinh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nghiệm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về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sales,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bảo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hiểm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hoặc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ngân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là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một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lợi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thế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Kỹ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nãng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giao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tiếp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và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đàm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phán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xuất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sắc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Có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tinh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thần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trách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nhiệm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cao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, cam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kết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làm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việc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lâu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dài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Có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tinh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thần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làm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việc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nhóm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Nhanh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nhẹn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,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năng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động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,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chịu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học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hỏi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.</w:t>
            </w:r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Phong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cách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chuyên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nghiệp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.</w:t>
            </w:r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Ngoại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hình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dễ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nhìn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.</w:t>
            </w:r>
          </w:p>
          <w:p w:rsidR="00783F14" w:rsidRPr="00C02814" w:rsidRDefault="00783F14" w:rsidP="00C02814">
            <w:pPr>
              <w:autoSpaceDE w:val="0"/>
              <w:autoSpaceDN w:val="0"/>
              <w:adjustRightInd w:val="0"/>
              <w:spacing w:before="60" w:after="60" w:line="276" w:lineRule="auto"/>
              <w:ind w:left="360"/>
              <w:jc w:val="both"/>
              <w:rPr>
                <w:bCs/>
              </w:rPr>
            </w:pPr>
          </w:p>
        </w:tc>
      </w:tr>
    </w:tbl>
    <w:p w:rsidR="00721BCF" w:rsidRPr="00C02814" w:rsidRDefault="00721BCF" w:rsidP="00C02814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721BCF" w:rsidRPr="00C02814" w:rsidTr="00447A68">
        <w:trPr>
          <w:trHeight w:val="1625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4" w:rsidRDefault="00C90BAF" w:rsidP="00C02814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FF6600"/>
                <w:u w:val="single"/>
              </w:rPr>
            </w:pPr>
            <w:proofErr w:type="spellStart"/>
            <w:r>
              <w:rPr>
                <w:b/>
                <w:color w:val="FF6600"/>
                <w:u w:val="single"/>
              </w:rPr>
              <w:lastRenderedPageBreak/>
              <w:t>Phúc</w:t>
            </w:r>
            <w:proofErr w:type="spellEnd"/>
            <w:r>
              <w:rPr>
                <w:b/>
                <w:color w:val="FF6600"/>
                <w:u w:val="single"/>
              </w:rPr>
              <w:t xml:space="preserve"> </w:t>
            </w:r>
            <w:proofErr w:type="spellStart"/>
            <w:r>
              <w:rPr>
                <w:b/>
                <w:color w:val="FF6600"/>
                <w:u w:val="single"/>
              </w:rPr>
              <w:t>lợi</w:t>
            </w:r>
            <w:proofErr w:type="spellEnd"/>
            <w:r w:rsidR="00C02814">
              <w:rPr>
                <w:b/>
                <w:color w:val="FF6600"/>
                <w:u w:val="single"/>
              </w:rPr>
              <w:t>:</w:t>
            </w:r>
          </w:p>
          <w:p w:rsidR="00721BCF" w:rsidRPr="00C02814" w:rsidRDefault="00C02814" w:rsidP="00C0281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</w:rPr>
              <w:t xml:space="preserve">-  </w:t>
            </w:r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Thu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nhập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: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Lương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cơ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bản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+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hoa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hồng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(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không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giới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hạn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) </w:t>
            </w:r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Lương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cơ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bản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: 5,000,000 VND/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tháng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(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vị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trí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FSC) </w:t>
            </w:r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>10,000,000 VND/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tháng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(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vị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trí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Senior FSC) </w:t>
            </w:r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>15,000,000 VND/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tháng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(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vị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trí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Excutive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FSC) </w:t>
            </w:r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Nhân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viên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ký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hợp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đồng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lao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động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chính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thức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với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công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ty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Prudential.</w:t>
            </w:r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Ðược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hỗ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trợ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đồng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phục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, Laptop, 3G,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điện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thoại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....</w:t>
            </w:r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Ðầy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đủ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các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chế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độ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do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nhà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nước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quy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định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(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Phép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năm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20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ngày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+ BH y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tế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+ BH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khám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chữa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bệnh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+BH tai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nạn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+ BH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Xã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hội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+ BH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thất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nghiệp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+ BH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chăm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Sóc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sức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khỏe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cao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cấp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cho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vợ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/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chồng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/con)</w:t>
            </w:r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Khám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sức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khỏe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định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kỳ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.</w:t>
            </w:r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Môi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trường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làm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việc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chuyên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nghiệp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Ðược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đào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tạo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các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kỹ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năng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chuyên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sâu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Cơ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hội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thăng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tiến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trong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công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việc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và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trở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thành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Trưởng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Phòng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Ðược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đi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du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lịch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trong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và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ngoài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nước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năm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theo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chế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độ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khen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thưởng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cho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nhân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viên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Nhiều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chế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độ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khen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thưởng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: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Tháng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,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quý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,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năm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,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duy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trì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hợp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đồng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,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chăm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sóc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khách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hàng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,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lưong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tháng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13 (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tháng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14,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tháng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15…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tùy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theo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tình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hình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kinh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doanh</w:t>
            </w:r>
            <w:proofErr w:type="spellEnd"/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)</w:t>
            </w:r>
            <w:r w:rsid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</w:r>
          </w:p>
        </w:tc>
      </w:tr>
    </w:tbl>
    <w:p w:rsidR="000D104C" w:rsidRPr="00C02814" w:rsidRDefault="000D104C" w:rsidP="00C0281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783F14" w:rsidRPr="00C02814" w:rsidTr="00D1624A">
        <w:trPr>
          <w:trHeight w:val="2223"/>
        </w:trPr>
        <w:tc>
          <w:tcPr>
            <w:tcW w:w="9690" w:type="dxa"/>
          </w:tcPr>
          <w:p w:rsidR="00C02814" w:rsidRDefault="00C02814" w:rsidP="00C02814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FF6600"/>
                <w:u w:val="single"/>
              </w:rPr>
            </w:pPr>
            <w:proofErr w:type="spellStart"/>
            <w:r>
              <w:rPr>
                <w:b/>
                <w:color w:val="FF6600"/>
                <w:u w:val="single"/>
              </w:rPr>
              <w:t>Hồ</w:t>
            </w:r>
            <w:proofErr w:type="spellEnd"/>
            <w:r>
              <w:rPr>
                <w:b/>
                <w:color w:val="FF6600"/>
                <w:u w:val="single"/>
              </w:rPr>
              <w:t xml:space="preserve"> </w:t>
            </w:r>
            <w:proofErr w:type="spellStart"/>
            <w:r>
              <w:rPr>
                <w:b/>
                <w:color w:val="FF6600"/>
                <w:u w:val="single"/>
              </w:rPr>
              <w:t>Sơ</w:t>
            </w:r>
            <w:proofErr w:type="spellEnd"/>
            <w:r>
              <w:rPr>
                <w:b/>
                <w:color w:val="FF6600"/>
                <w:u w:val="single"/>
              </w:rPr>
              <w:t>:</w:t>
            </w:r>
          </w:p>
          <w:p w:rsidR="00C840F2" w:rsidRDefault="00C840F2" w:rsidP="00C840F2"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(photo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A4)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khầu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(photo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A4)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(photo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A4) 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2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3x4, 2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4x6</w:t>
            </w:r>
          </w:p>
          <w:p w:rsidR="00783F14" w:rsidRPr="00C02814" w:rsidRDefault="00783F14" w:rsidP="00C0281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</w:tbl>
    <w:p w:rsidR="00783F14" w:rsidRPr="00C02814" w:rsidRDefault="00783F14" w:rsidP="00C02814">
      <w:pPr>
        <w:spacing w:line="276" w:lineRule="auto"/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7"/>
      </w:tblGrid>
      <w:tr w:rsidR="00783F14" w:rsidRPr="00C02814" w:rsidTr="00D1624A">
        <w:trPr>
          <w:trHeight w:val="2080"/>
        </w:trPr>
        <w:tc>
          <w:tcPr>
            <w:tcW w:w="9727" w:type="dxa"/>
          </w:tcPr>
          <w:p w:rsidR="00C02814" w:rsidRDefault="00C02814" w:rsidP="00C02814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FF6600"/>
                <w:u w:val="single"/>
              </w:rPr>
            </w:pPr>
            <w:proofErr w:type="spellStart"/>
            <w:r>
              <w:rPr>
                <w:b/>
                <w:color w:val="FF6600"/>
                <w:u w:val="single"/>
              </w:rPr>
              <w:t>Liên</w:t>
            </w:r>
            <w:proofErr w:type="spellEnd"/>
            <w:r>
              <w:rPr>
                <w:b/>
                <w:color w:val="FF6600"/>
                <w:u w:val="single"/>
              </w:rPr>
              <w:t xml:space="preserve"> </w:t>
            </w:r>
            <w:proofErr w:type="spellStart"/>
            <w:r>
              <w:rPr>
                <w:b/>
                <w:color w:val="FF6600"/>
                <w:u w:val="single"/>
              </w:rPr>
              <w:t>Hệ</w:t>
            </w:r>
            <w:proofErr w:type="spellEnd"/>
            <w:r>
              <w:rPr>
                <w:b/>
                <w:color w:val="FF6600"/>
                <w:u w:val="single"/>
              </w:rPr>
              <w:t>:</w:t>
            </w:r>
          </w:p>
          <w:p w:rsidR="00783F14" w:rsidRPr="00C840F2" w:rsidRDefault="00783F14" w:rsidP="00C02814">
            <w:pPr>
              <w:autoSpaceDE w:val="0"/>
              <w:autoSpaceDN w:val="0"/>
              <w:adjustRightInd w:val="0"/>
              <w:spacing w:before="60" w:after="60" w:line="276" w:lineRule="auto"/>
              <w:ind w:left="360"/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Bộ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phận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tuyển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dụng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nhân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sự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: </w:t>
            </w:r>
          </w:p>
          <w:p w:rsidR="00783F14" w:rsidRPr="00C840F2" w:rsidRDefault="00783F14" w:rsidP="00C02814">
            <w:pPr>
              <w:autoSpaceDE w:val="0"/>
              <w:autoSpaceDN w:val="0"/>
              <w:adjustRightInd w:val="0"/>
              <w:spacing w:before="60" w:after="60" w:line="276" w:lineRule="auto"/>
              <w:ind w:left="360"/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Chị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Nguyễn</w:t>
            </w:r>
            <w:proofErr w:type="spellEnd"/>
            <w:r w:rsidR="00C840F2"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Ngọc</w:t>
            </w:r>
            <w:proofErr w:type="spellEnd"/>
            <w:r w:rsidR="00C840F2"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Đoan</w:t>
            </w:r>
            <w:proofErr w:type="spellEnd"/>
            <w:r w:rsidR="00C840F2"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C840F2"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Trang</w:t>
            </w:r>
            <w:proofErr w:type="spellEnd"/>
          </w:p>
          <w:p w:rsidR="00783F14" w:rsidRPr="00C840F2" w:rsidRDefault="00783F14" w:rsidP="00C02814">
            <w:pPr>
              <w:autoSpaceDE w:val="0"/>
              <w:autoSpaceDN w:val="0"/>
              <w:adjustRightInd w:val="0"/>
              <w:spacing w:before="60" w:after="60" w:line="276" w:lineRule="auto"/>
              <w:ind w:left="360"/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Office: </w:t>
            </w:r>
            <w:r w:rsidR="00C840F2"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(+84 8) 3 951 3188     Ext: 85458</w:t>
            </w:r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| Mobile: </w:t>
            </w:r>
            <w:r w:rsidR="00C840F2"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0922 031 330</w:t>
            </w:r>
          </w:p>
          <w:p w:rsidR="00783F14" w:rsidRPr="00C840F2" w:rsidRDefault="00783F14" w:rsidP="00C02814">
            <w:pPr>
              <w:autoSpaceDE w:val="0"/>
              <w:autoSpaceDN w:val="0"/>
              <w:adjustRightInd w:val="0"/>
              <w:spacing w:before="60" w:after="60" w:line="276" w:lineRule="auto"/>
              <w:ind w:left="360"/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Website: </w:t>
            </w:r>
            <w:hyperlink r:id="rId8" w:history="1">
              <w:r w:rsidRPr="00C840F2">
                <w:rPr>
                  <w:rFonts w:ascii="Times New Roman" w:hAnsi="Times New Roman" w:cs="Times New Roman"/>
                  <w:color w:val="2F2F2F"/>
                  <w:sz w:val="24"/>
                  <w:szCs w:val="24"/>
                </w:rPr>
                <w:t>www.prudential.com.vn</w:t>
              </w:r>
            </w:hyperlink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| Email: </w:t>
            </w:r>
            <w:hyperlink r:id="rId9" w:history="1">
              <w:r w:rsidR="00C840F2" w:rsidRPr="00C840F2">
                <w:rPr>
                  <w:rFonts w:ascii="Times New Roman" w:hAnsi="Times New Roman" w:cs="Times New Roman"/>
                  <w:color w:val="2F2F2F"/>
                  <w:sz w:val="24"/>
                  <w:szCs w:val="24"/>
                </w:rPr>
                <w:t>nnd.trang@prudential.com.vn</w:t>
              </w:r>
            </w:hyperlink>
          </w:p>
          <w:p w:rsidR="00C840F2" w:rsidRPr="00C840F2" w:rsidRDefault="00C840F2" w:rsidP="00C840F2">
            <w:pPr>
              <w:autoSpaceDE w:val="0"/>
              <w:autoSpaceDN w:val="0"/>
              <w:adjustRightInd w:val="0"/>
              <w:spacing w:before="60" w:after="60" w:line="276" w:lineRule="auto"/>
              <w:ind w:left="360"/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Anh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Trần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Huyền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Hải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Long</w:t>
            </w:r>
          </w:p>
          <w:p w:rsidR="00C840F2" w:rsidRPr="00C840F2" w:rsidRDefault="00C840F2" w:rsidP="00C840F2">
            <w:pPr>
              <w:autoSpaceDE w:val="0"/>
              <w:autoSpaceDN w:val="0"/>
              <w:adjustRightInd w:val="0"/>
              <w:spacing w:before="60" w:after="60" w:line="276" w:lineRule="auto"/>
              <w:ind w:left="360"/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Office: (+84 8) 3 951 3188     Ext: 85448 | Mobile: 0902 381 013</w:t>
            </w:r>
          </w:p>
          <w:p w:rsidR="00C840F2" w:rsidRPr="00C02814" w:rsidRDefault="00C840F2" w:rsidP="00C840F2">
            <w:pPr>
              <w:autoSpaceDE w:val="0"/>
              <w:autoSpaceDN w:val="0"/>
              <w:adjustRightInd w:val="0"/>
              <w:spacing w:before="60" w:after="60" w:line="276" w:lineRule="auto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Website: </w:t>
            </w:r>
            <w:hyperlink r:id="rId10" w:history="1">
              <w:r w:rsidRPr="00C840F2">
                <w:rPr>
                  <w:rFonts w:ascii="Times New Roman" w:hAnsi="Times New Roman" w:cs="Times New Roman"/>
                  <w:color w:val="2F2F2F"/>
                  <w:sz w:val="24"/>
                  <w:szCs w:val="24"/>
                </w:rPr>
                <w:t>www.prudential.com.vn</w:t>
              </w:r>
            </w:hyperlink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| Email: </w:t>
            </w:r>
            <w:hyperlink r:id="rId11" w:history="1">
              <w:r w:rsidRPr="00C840F2">
                <w:rPr>
                  <w:rFonts w:ascii="Times New Roman" w:hAnsi="Times New Roman" w:cs="Times New Roman"/>
                  <w:color w:val="2F2F2F"/>
                  <w:sz w:val="24"/>
                  <w:szCs w:val="24"/>
                </w:rPr>
                <w:t>thh.long@prudential.com.vn</w:t>
              </w:r>
            </w:hyperlink>
          </w:p>
        </w:tc>
      </w:tr>
    </w:tbl>
    <w:p w:rsidR="00447A68" w:rsidRPr="00C02814" w:rsidRDefault="00447A68" w:rsidP="00C02814">
      <w:pPr>
        <w:spacing w:line="276" w:lineRule="auto"/>
      </w:pPr>
    </w:p>
    <w:sectPr w:rsidR="00447A68" w:rsidRPr="00C02814" w:rsidSect="00783F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FB2"/>
    <w:multiLevelType w:val="hybridMultilevel"/>
    <w:tmpl w:val="CC542EEE"/>
    <w:lvl w:ilvl="0" w:tplc="D2EC6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B4C6E58"/>
    <w:multiLevelType w:val="hybridMultilevel"/>
    <w:tmpl w:val="F202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015B6"/>
    <w:multiLevelType w:val="hybridMultilevel"/>
    <w:tmpl w:val="4176B13A"/>
    <w:lvl w:ilvl="0" w:tplc="D2EC64B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32F54"/>
    <w:multiLevelType w:val="hybridMultilevel"/>
    <w:tmpl w:val="CC542EEE"/>
    <w:lvl w:ilvl="0" w:tplc="D2EC6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AA43598"/>
    <w:multiLevelType w:val="hybridMultilevel"/>
    <w:tmpl w:val="ED58FF96"/>
    <w:lvl w:ilvl="0" w:tplc="F97EFCD4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CF"/>
    <w:rsid w:val="0006428E"/>
    <w:rsid w:val="000B7E8F"/>
    <w:rsid w:val="000D104C"/>
    <w:rsid w:val="00195AAE"/>
    <w:rsid w:val="001F6AE1"/>
    <w:rsid w:val="0025674F"/>
    <w:rsid w:val="002C24DD"/>
    <w:rsid w:val="00447A68"/>
    <w:rsid w:val="0049752E"/>
    <w:rsid w:val="005B37BE"/>
    <w:rsid w:val="00721BCF"/>
    <w:rsid w:val="00783F14"/>
    <w:rsid w:val="008C79DA"/>
    <w:rsid w:val="00904C18"/>
    <w:rsid w:val="00965FA2"/>
    <w:rsid w:val="00A72087"/>
    <w:rsid w:val="00C02814"/>
    <w:rsid w:val="00C337CC"/>
    <w:rsid w:val="00C840F2"/>
    <w:rsid w:val="00C90BAF"/>
    <w:rsid w:val="00D1624A"/>
    <w:rsid w:val="00E4515F"/>
    <w:rsid w:val="00E815C3"/>
    <w:rsid w:val="00E82ACE"/>
    <w:rsid w:val="00EA6CDE"/>
    <w:rsid w:val="00ED105C"/>
    <w:rsid w:val="00EF1FB3"/>
    <w:rsid w:val="00F8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C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rsid w:val="00721BCF"/>
    <w:pPr>
      <w:autoSpaceDE w:val="0"/>
      <w:autoSpaceDN w:val="0"/>
      <w:adjustRightInd w:val="0"/>
      <w:spacing w:after="100" w:line="180" w:lineRule="atLeast"/>
    </w:pPr>
    <w:rPr>
      <w:rFonts w:ascii="Helvetica Neue" w:hAnsi="Helvetica Neue" w:cs="Times New Roman"/>
      <w:sz w:val="24"/>
      <w:szCs w:val="24"/>
      <w:lang w:val="en-GB" w:eastAsia="en-GB"/>
    </w:rPr>
  </w:style>
  <w:style w:type="character" w:customStyle="1" w:styleId="A13">
    <w:name w:val="A13"/>
    <w:rsid w:val="00721BCF"/>
    <w:rPr>
      <w:rFonts w:ascii="Helvetica Neue" w:hAnsi="Helvetica Neue" w:cs="Helvetica Neue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C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rsid w:val="00721BCF"/>
    <w:pPr>
      <w:autoSpaceDE w:val="0"/>
      <w:autoSpaceDN w:val="0"/>
      <w:adjustRightInd w:val="0"/>
      <w:spacing w:after="100" w:line="180" w:lineRule="atLeast"/>
    </w:pPr>
    <w:rPr>
      <w:rFonts w:ascii="Helvetica Neue" w:hAnsi="Helvetica Neue" w:cs="Times New Roman"/>
      <w:sz w:val="24"/>
      <w:szCs w:val="24"/>
      <w:lang w:val="en-GB" w:eastAsia="en-GB"/>
    </w:rPr>
  </w:style>
  <w:style w:type="character" w:customStyle="1" w:styleId="A13">
    <w:name w:val="A13"/>
    <w:rsid w:val="00721BCF"/>
    <w:rPr>
      <w:rFonts w:ascii="Helvetica Neue" w:hAnsi="Helvetica Neue" w:cs="Helvetica Neue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udential.com.v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h.long@prudential.com.vn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prudential.com.v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nd.trang@prudential.com.v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AJVNCJQTK6FV-62-1496</_dlc_DocId>
    <_dlc_DocIdUrl xmlns="899dc094-1e94-4f91-a470-511ad44b7ba1">
      <Url>http://webadmin.ou.edu.vn/dacbiet/_layouts/DocIdRedir.aspx?ID=AJVNCJQTK6FV-62-1496</Url>
      <Description>AJVNCJQTK6FV-62-1496</Description>
    </_dlc_DocIdUrl>
  </documentManagement>
</p:properties>
</file>

<file path=customXml/itemProps1.xml><?xml version="1.0" encoding="utf-8"?>
<ds:datastoreItem xmlns:ds="http://schemas.openxmlformats.org/officeDocument/2006/customXml" ds:itemID="{E3F0B6F1-8916-41D8-90E0-15A1B6BDB654}"/>
</file>

<file path=customXml/itemProps2.xml><?xml version="1.0" encoding="utf-8"?>
<ds:datastoreItem xmlns:ds="http://schemas.openxmlformats.org/officeDocument/2006/customXml" ds:itemID="{62526388-4107-42DC-993C-BA9A9873724A}"/>
</file>

<file path=customXml/itemProps3.xml><?xml version="1.0" encoding="utf-8"?>
<ds:datastoreItem xmlns:ds="http://schemas.openxmlformats.org/officeDocument/2006/customXml" ds:itemID="{9D12D8B5-4615-4D39-96DE-993A4803005D}"/>
</file>

<file path=customXml/itemProps4.xml><?xml version="1.0" encoding="utf-8"?>
<ds:datastoreItem xmlns:ds="http://schemas.openxmlformats.org/officeDocument/2006/customXml" ds:itemID="{2900DDDF-0515-4080-8060-50A510FF3007}"/>
</file>

<file path=customXml/itemProps5.xml><?xml version="1.0" encoding="utf-8"?>
<ds:datastoreItem xmlns:ds="http://schemas.openxmlformats.org/officeDocument/2006/customXml" ds:itemID="{9C5BEF38-F84C-462A-AC0B-BA3D33136C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PruOneDesk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PruOneDesk User</dc:creator>
  <cp:lastModifiedBy>Pru7Admin</cp:lastModifiedBy>
  <cp:revision>5</cp:revision>
  <cp:lastPrinted>2015-09-28T07:42:00Z</cp:lastPrinted>
  <dcterms:created xsi:type="dcterms:W3CDTF">2016-03-22T07:39:00Z</dcterms:created>
  <dcterms:modified xsi:type="dcterms:W3CDTF">2016-07-20T03:38:00Z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a4ab0b63-6e77-4fe1-a039-b4134b23b6e6</vt:lpwstr>
  </property>
</Properties>
</file>