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5A" w:rsidRPr="0015695A" w:rsidRDefault="0015695A" w:rsidP="00233340">
      <w:pPr>
        <w:spacing w:after="240"/>
        <w:jc w:val="center"/>
        <w:rPr>
          <w:rFonts w:ascii="Times New Roman" w:hAnsi="Times New Roman" w:cs="Times New Roman"/>
          <w:b/>
          <w:sz w:val="48"/>
          <w:szCs w:val="36"/>
        </w:rPr>
      </w:pPr>
      <w:r>
        <w:rPr>
          <w:rFonts w:ascii="Times New Roman" w:hAnsi="Times New Roman" w:cs="Times New Roman"/>
          <w:b/>
          <w:color w:val="000000"/>
          <w:sz w:val="32"/>
          <w:szCs w:val="20"/>
          <w:shd w:val="clear" w:color="auto" w:fill="FFFFFF"/>
        </w:rPr>
        <w:t xml:space="preserve">Đề tài: </w:t>
      </w:r>
      <w:bookmarkStart w:id="0" w:name="_GoBack"/>
      <w:r w:rsidRPr="0015695A">
        <w:rPr>
          <w:rFonts w:ascii="Times New Roman" w:hAnsi="Times New Roman" w:cs="Times New Roman"/>
          <w:b/>
          <w:color w:val="000000"/>
          <w:sz w:val="32"/>
          <w:szCs w:val="20"/>
          <w:shd w:val="clear" w:color="auto" w:fill="FFFFFF"/>
        </w:rPr>
        <w:t>CÁC YẾU TỐ ẢNH HƯỞNG ĐẾN QUYẾT ĐỊNH HỒI HƯƠNG LÀM VIỆC CỦA SINH VIÊN HỌC TẬP TẠI TRƯỜNG ĐẠI HỌC MỞ TP.HỒ CHÍ MINH</w:t>
      </w:r>
      <w:bookmarkEnd w:id="0"/>
    </w:p>
    <w:p w:rsidR="00CA4E1C" w:rsidRPr="00415E04" w:rsidRDefault="007D15A0" w:rsidP="00233340">
      <w:pPr>
        <w:spacing w:after="240"/>
        <w:jc w:val="center"/>
        <w:rPr>
          <w:rFonts w:ascii="Times New Roman" w:hAnsi="Times New Roman" w:cs="Times New Roman"/>
          <w:b/>
          <w:sz w:val="36"/>
          <w:szCs w:val="36"/>
          <w:lang w:val="vi-VN"/>
        </w:rPr>
      </w:pPr>
      <w:r w:rsidRPr="00415E04">
        <w:rPr>
          <w:b/>
          <w:sz w:val="36"/>
          <w:szCs w:val="36"/>
        </w:rPr>
        <w:t>T</w:t>
      </w:r>
      <w:r w:rsidRPr="00415E04">
        <w:rPr>
          <w:rFonts w:ascii="Times New Roman" w:hAnsi="Times New Roman" w:cs="Times New Roman"/>
          <w:b/>
          <w:sz w:val="36"/>
          <w:szCs w:val="36"/>
        </w:rPr>
        <w:t>ÓM TẮ</w:t>
      </w:r>
      <w:r w:rsidR="00233340" w:rsidRPr="00415E04">
        <w:rPr>
          <w:rFonts w:ascii="Times New Roman" w:hAnsi="Times New Roman" w:cs="Times New Roman"/>
          <w:b/>
          <w:sz w:val="36"/>
          <w:szCs w:val="36"/>
        </w:rPr>
        <w:t>T</w:t>
      </w:r>
    </w:p>
    <w:p w:rsidR="007D15A0" w:rsidRPr="00EA20F3" w:rsidRDefault="005D1DDA" w:rsidP="00C119F9">
      <w:pPr>
        <w:spacing w:line="360" w:lineRule="auto"/>
        <w:ind w:firstLine="360"/>
        <w:jc w:val="both"/>
        <w:rPr>
          <w:rFonts w:ascii="Times New Roman" w:hAnsi="Times New Roman" w:cs="Times New Roman"/>
          <w:i/>
          <w:sz w:val="26"/>
          <w:szCs w:val="26"/>
        </w:rPr>
      </w:pPr>
      <w:proofErr w:type="gramStart"/>
      <w:r w:rsidRPr="00EA20F3">
        <w:rPr>
          <w:rFonts w:ascii="Times New Roman" w:hAnsi="Times New Roman" w:cs="Times New Roman"/>
          <w:i/>
          <w:sz w:val="26"/>
          <w:szCs w:val="26"/>
        </w:rPr>
        <w:t>Từ lâu, việc lựa chọn được một nơi làm việc thích hợp đã trở thành một trong những vấn đề quan tâm hàng đầu của những bạn sinh viên còn đang ngồi trên ghế giảng đường đại học, đặc biệt là những bạn sinh viên sắp tốt nghiệp.</w:t>
      </w:r>
      <w:proofErr w:type="gramEnd"/>
      <w:r w:rsidRPr="00EA20F3">
        <w:rPr>
          <w:rFonts w:ascii="Times New Roman" w:hAnsi="Times New Roman" w:cs="Times New Roman"/>
          <w:i/>
          <w:sz w:val="26"/>
          <w:szCs w:val="26"/>
        </w:rPr>
        <w:t xml:space="preserve"> Với mục tiêu nhằm chỉ ra được các yếu tố tác động đến quyết định hồi hương làm việc của sinh viên, b</w:t>
      </w:r>
      <w:r w:rsidR="007D15A0" w:rsidRPr="00EA20F3">
        <w:rPr>
          <w:rFonts w:ascii="Times New Roman" w:hAnsi="Times New Roman" w:cs="Times New Roman"/>
          <w:i/>
          <w:sz w:val="26"/>
          <w:szCs w:val="26"/>
        </w:rPr>
        <w:t xml:space="preserve">ài </w:t>
      </w:r>
      <w:r w:rsidRPr="00EA20F3">
        <w:rPr>
          <w:rFonts w:ascii="Times New Roman" w:hAnsi="Times New Roman" w:cs="Times New Roman"/>
          <w:i/>
          <w:sz w:val="26"/>
          <w:szCs w:val="26"/>
        </w:rPr>
        <w:t>viết</w:t>
      </w:r>
      <w:r w:rsidR="007D15A0" w:rsidRPr="00EA20F3">
        <w:rPr>
          <w:rFonts w:ascii="Times New Roman" w:hAnsi="Times New Roman" w:cs="Times New Roman"/>
          <w:i/>
          <w:sz w:val="26"/>
          <w:szCs w:val="26"/>
        </w:rPr>
        <w:t xml:space="preserve"> đ</w:t>
      </w:r>
      <w:r w:rsidRPr="00EA20F3">
        <w:rPr>
          <w:rFonts w:ascii="Times New Roman" w:hAnsi="Times New Roman" w:cs="Times New Roman"/>
          <w:i/>
          <w:sz w:val="26"/>
          <w:szCs w:val="26"/>
        </w:rPr>
        <w:t xml:space="preserve">ã </w:t>
      </w:r>
      <w:r w:rsidR="007D15A0" w:rsidRPr="00EA20F3">
        <w:rPr>
          <w:rFonts w:ascii="Times New Roman" w:hAnsi="Times New Roman" w:cs="Times New Roman"/>
          <w:i/>
          <w:sz w:val="26"/>
          <w:szCs w:val="26"/>
        </w:rPr>
        <w:t>phân tích trên tập dữ liệu gồm 1210 quan sát là những sinh viên đang theo học trường Đại học Mở Thành phố Hồ Chí Minh trên kích thước mẫu quan sát là 2000 sinh viên trong việc khảo sát thực trạng. Nhóm nghiên cứu</w:t>
      </w:r>
      <w:r w:rsidR="00233340" w:rsidRPr="00EA20F3">
        <w:rPr>
          <w:rFonts w:ascii="Times New Roman" w:hAnsi="Times New Roman" w:cs="Times New Roman"/>
          <w:i/>
          <w:sz w:val="26"/>
          <w:szCs w:val="26"/>
          <w:lang w:val="vi-VN"/>
        </w:rPr>
        <w:t xml:space="preserve"> đề xuất</w:t>
      </w:r>
      <w:r w:rsidR="007D15A0" w:rsidRPr="00EA20F3">
        <w:rPr>
          <w:rFonts w:ascii="Times New Roman" w:hAnsi="Times New Roman" w:cs="Times New Roman"/>
          <w:i/>
          <w:sz w:val="26"/>
          <w:szCs w:val="26"/>
        </w:rPr>
        <w:t xml:space="preserve"> 5 nhân tố là (1) Cơ hội việc làm, (2) Tình cảm quê hương, (3) Hỗ trợ từ gia đình, (4) Điều kiện kinh tế, chính trị - xã hộ</w:t>
      </w:r>
      <w:r w:rsidR="00233340" w:rsidRPr="00EA20F3">
        <w:rPr>
          <w:rFonts w:ascii="Times New Roman" w:hAnsi="Times New Roman" w:cs="Times New Roman"/>
          <w:i/>
          <w:sz w:val="26"/>
          <w:szCs w:val="26"/>
        </w:rPr>
        <w:t>i và (5)</w:t>
      </w:r>
      <w:r w:rsidR="007D15A0" w:rsidRPr="00EA20F3">
        <w:rPr>
          <w:rFonts w:ascii="Times New Roman" w:hAnsi="Times New Roman" w:cs="Times New Roman"/>
          <w:i/>
          <w:sz w:val="26"/>
          <w:szCs w:val="26"/>
        </w:rPr>
        <w:t xml:space="preserve"> Thu nhập. Thông qua phương pháp phân tích nhân tố và phân tích mô hình hồi quy tuyến tính bội, kết quả nghiên cứu cho thấy có 3 yếu tố tác động trực tiếp là (1) Cơ hội việc làm, (2) Tình cảm quê hương, (2) Thu nhập. Trong đó, những sinh viên nào càng quan tâm đến </w:t>
      </w:r>
      <w:proofErr w:type="gramStart"/>
      <w:r w:rsidR="007D15A0" w:rsidRPr="00EA20F3">
        <w:rPr>
          <w:rFonts w:ascii="Times New Roman" w:hAnsi="Times New Roman" w:cs="Times New Roman"/>
          <w:i/>
          <w:sz w:val="26"/>
          <w:szCs w:val="26"/>
        </w:rPr>
        <w:t>thu</w:t>
      </w:r>
      <w:proofErr w:type="gramEnd"/>
      <w:r w:rsidR="007D15A0" w:rsidRPr="00EA20F3">
        <w:rPr>
          <w:rFonts w:ascii="Times New Roman" w:hAnsi="Times New Roman" w:cs="Times New Roman"/>
          <w:i/>
          <w:sz w:val="26"/>
          <w:szCs w:val="26"/>
        </w:rPr>
        <w:t xml:space="preserve"> nhập và cơ hội việc làm thì càng có xu hướng không về quê làm việc. Ngoài ra, nhóm nghiên cứu còn khảo sát các </w:t>
      </w:r>
      <w:proofErr w:type="gramStart"/>
      <w:r w:rsidR="007D15A0" w:rsidRPr="00EA20F3">
        <w:rPr>
          <w:rFonts w:ascii="Times New Roman" w:hAnsi="Times New Roman" w:cs="Times New Roman"/>
          <w:i/>
          <w:sz w:val="26"/>
          <w:szCs w:val="26"/>
        </w:rPr>
        <w:t>yếu</w:t>
      </w:r>
      <w:proofErr w:type="gramEnd"/>
      <w:r w:rsidR="007D15A0" w:rsidRPr="00EA20F3">
        <w:rPr>
          <w:rFonts w:ascii="Times New Roman" w:hAnsi="Times New Roman" w:cs="Times New Roman"/>
          <w:i/>
          <w:sz w:val="26"/>
          <w:szCs w:val="26"/>
        </w:rPr>
        <w:t xml:space="preserve"> tố thuộc về cá nhân của từng sinh viên được cho là có tác động đến quyết định hồi hương làm việc. </w:t>
      </w:r>
      <w:proofErr w:type="gramStart"/>
      <w:r w:rsidR="007D15A0" w:rsidRPr="00EA20F3">
        <w:rPr>
          <w:rFonts w:ascii="Times New Roman" w:hAnsi="Times New Roman" w:cs="Times New Roman"/>
          <w:i/>
          <w:sz w:val="26"/>
          <w:szCs w:val="26"/>
        </w:rPr>
        <w:t>Kết quả phân tích hồi quy cũng cho thấy có sự khác biệt trong việc ra quyết định đối với những sinh viên thuộc vùng Trung du và miền núi Bắc Bộ và khu vực Đông Nam Bộ.</w:t>
      </w:r>
      <w:proofErr w:type="gramEnd"/>
    </w:p>
    <w:p w:rsidR="005D1DDA" w:rsidRPr="00604629" w:rsidRDefault="00337309" w:rsidP="00337309">
      <w:pPr>
        <w:pStyle w:val="ListParagraph"/>
        <w:numPr>
          <w:ilvl w:val="0"/>
          <w:numId w:val="1"/>
        </w:numPr>
        <w:spacing w:after="240"/>
        <w:ind w:hanging="360"/>
        <w:contextualSpacing w:val="0"/>
        <w:rPr>
          <w:rFonts w:ascii="Times New Roman" w:hAnsi="Times New Roman"/>
          <w:b/>
          <w:sz w:val="32"/>
          <w:szCs w:val="34"/>
        </w:rPr>
      </w:pPr>
      <w:r w:rsidRPr="00604629">
        <w:rPr>
          <w:rFonts w:ascii="Times New Roman" w:hAnsi="Times New Roman"/>
          <w:b/>
          <w:sz w:val="32"/>
          <w:szCs w:val="34"/>
        </w:rPr>
        <w:t>ĐẶT VẤN ĐỀ</w:t>
      </w:r>
    </w:p>
    <w:p w:rsidR="00276BA7" w:rsidRPr="00276BA7" w:rsidRDefault="00EA20F3" w:rsidP="00276BA7">
      <w:pPr>
        <w:spacing w:after="120" w:line="360" w:lineRule="auto"/>
        <w:ind w:firstLine="360"/>
        <w:jc w:val="both"/>
        <w:rPr>
          <w:sz w:val="26"/>
          <w:szCs w:val="26"/>
        </w:rPr>
      </w:pPr>
      <w:r>
        <w:rPr>
          <w:rFonts w:ascii="Times New Roman" w:hAnsi="Times New Roman" w:cs="Times New Roman"/>
          <w:sz w:val="26"/>
          <w:szCs w:val="26"/>
          <w:lang w:val="vi-VN"/>
        </w:rPr>
        <w:t>T</w:t>
      </w:r>
      <w:r w:rsidR="004C7F6E" w:rsidRPr="00EA20F3">
        <w:rPr>
          <w:rFonts w:ascii="Times New Roman" w:hAnsi="Times New Roman" w:cs="Times New Roman"/>
          <w:sz w:val="26"/>
          <w:szCs w:val="26"/>
        </w:rPr>
        <w:t>hực trạng cho thấ</w:t>
      </w:r>
      <w:r>
        <w:rPr>
          <w:rFonts w:ascii="Times New Roman" w:hAnsi="Times New Roman" w:cs="Times New Roman"/>
          <w:sz w:val="26"/>
          <w:szCs w:val="26"/>
        </w:rPr>
        <w:t>y</w:t>
      </w:r>
      <w:r w:rsidR="004C7F6E" w:rsidRPr="00EA20F3">
        <w:rPr>
          <w:rFonts w:ascii="Times New Roman" w:hAnsi="Times New Roman" w:cs="Times New Roman"/>
          <w:sz w:val="26"/>
          <w:szCs w:val="26"/>
        </w:rPr>
        <w:t xml:space="preserve"> </w:t>
      </w:r>
      <w:r>
        <w:rPr>
          <w:rFonts w:ascii="Times New Roman" w:hAnsi="Times New Roman" w:cs="Times New Roman"/>
          <w:sz w:val="26"/>
          <w:szCs w:val="26"/>
          <w:lang w:val="vi-VN"/>
        </w:rPr>
        <w:t xml:space="preserve">hiện nay </w:t>
      </w:r>
      <w:r w:rsidR="004C7F6E" w:rsidRPr="00EA20F3">
        <w:rPr>
          <w:rFonts w:ascii="Times New Roman" w:hAnsi="Times New Roman" w:cs="Times New Roman"/>
          <w:sz w:val="26"/>
          <w:szCs w:val="26"/>
        </w:rPr>
        <w:t>người lao động ngày càng</w:t>
      </w:r>
      <w:r>
        <w:rPr>
          <w:rFonts w:ascii="Times New Roman" w:hAnsi="Times New Roman" w:cs="Times New Roman"/>
          <w:sz w:val="26"/>
          <w:szCs w:val="26"/>
          <w:lang w:val="vi-VN"/>
        </w:rPr>
        <w:t xml:space="preserve"> có xu hướng</w:t>
      </w:r>
      <w:r w:rsidR="004C7F6E" w:rsidRPr="00EA20F3">
        <w:rPr>
          <w:rFonts w:ascii="Times New Roman" w:hAnsi="Times New Roman" w:cs="Times New Roman"/>
          <w:sz w:val="26"/>
          <w:szCs w:val="26"/>
        </w:rPr>
        <w:t xml:space="preserve"> tập trung  về các thành phố lớn nói chung và HCMC nói riêng để tìm kiếm cơ hộ</w:t>
      </w:r>
      <w:r>
        <w:rPr>
          <w:rFonts w:ascii="Times New Roman" w:hAnsi="Times New Roman" w:cs="Times New Roman"/>
          <w:sz w:val="26"/>
          <w:szCs w:val="26"/>
        </w:rPr>
        <w:t>i việc làm</w:t>
      </w:r>
      <w:r w:rsidR="004C7F6E" w:rsidRPr="00EA20F3">
        <w:rPr>
          <w:rFonts w:ascii="Times New Roman" w:hAnsi="Times New Roman" w:cs="Times New Roman"/>
          <w:sz w:val="26"/>
          <w:szCs w:val="26"/>
        </w:rPr>
        <w:t xml:space="preserve">. Điều này đã dẫn đến việc mất cân đối trong chuyển dịch nguồn </w:t>
      </w:r>
      <w:proofErr w:type="gramStart"/>
      <w:r w:rsidR="004C7F6E" w:rsidRPr="00EA20F3">
        <w:rPr>
          <w:rFonts w:ascii="Times New Roman" w:hAnsi="Times New Roman" w:cs="Times New Roman"/>
          <w:sz w:val="26"/>
          <w:szCs w:val="26"/>
        </w:rPr>
        <w:t>lao</w:t>
      </w:r>
      <w:proofErr w:type="gramEnd"/>
      <w:r w:rsidR="004C7F6E" w:rsidRPr="00EA20F3">
        <w:rPr>
          <w:rFonts w:ascii="Times New Roman" w:hAnsi="Times New Roman" w:cs="Times New Roman"/>
          <w:sz w:val="26"/>
          <w:szCs w:val="26"/>
        </w:rPr>
        <w:t xml:space="preserve"> động </w:t>
      </w:r>
      <w:r>
        <w:rPr>
          <w:rFonts w:ascii="Times New Roman" w:hAnsi="Times New Roman" w:cs="Times New Roman"/>
          <w:sz w:val="26"/>
          <w:szCs w:val="26"/>
          <w:lang w:val="vi-VN"/>
        </w:rPr>
        <w:t xml:space="preserve">giữa </w:t>
      </w:r>
      <w:r w:rsidR="00317396">
        <w:rPr>
          <w:rFonts w:ascii="Times New Roman" w:hAnsi="Times New Roman" w:cs="Times New Roman"/>
          <w:sz w:val="26"/>
          <w:szCs w:val="26"/>
          <w:lang w:val="vi-VN"/>
        </w:rPr>
        <w:t>các</w:t>
      </w:r>
      <w:r w:rsidR="004C7F6E" w:rsidRPr="00EA20F3">
        <w:rPr>
          <w:rFonts w:ascii="Times New Roman" w:hAnsi="Times New Roman" w:cs="Times New Roman"/>
          <w:sz w:val="26"/>
          <w:szCs w:val="26"/>
        </w:rPr>
        <w:t xml:space="preserve"> </w:t>
      </w:r>
      <w:r w:rsidR="00E96F85">
        <w:rPr>
          <w:rFonts w:ascii="Times New Roman" w:hAnsi="Times New Roman" w:cs="Times New Roman"/>
          <w:sz w:val="26"/>
          <w:szCs w:val="26"/>
          <w:lang w:val="vi-VN"/>
        </w:rPr>
        <w:t>khu vực</w:t>
      </w:r>
      <w:r w:rsidR="004C7F6E" w:rsidRPr="00EA20F3">
        <w:rPr>
          <w:rFonts w:ascii="Times New Roman" w:hAnsi="Times New Roman" w:cs="Times New Roman"/>
          <w:sz w:val="26"/>
          <w:szCs w:val="26"/>
        </w:rPr>
        <w:t xml:space="preserve">. Song song đó, nền kinh tế Việt Nam đang trên đà phát triển, kéo </w:t>
      </w:r>
      <w:proofErr w:type="gramStart"/>
      <w:r w:rsidR="004C7F6E" w:rsidRPr="00EA20F3">
        <w:rPr>
          <w:rFonts w:ascii="Times New Roman" w:hAnsi="Times New Roman" w:cs="Times New Roman"/>
          <w:sz w:val="26"/>
          <w:szCs w:val="26"/>
        </w:rPr>
        <w:t>theo</w:t>
      </w:r>
      <w:proofErr w:type="gramEnd"/>
      <w:r w:rsidR="004C7F6E" w:rsidRPr="00EA20F3">
        <w:rPr>
          <w:rFonts w:ascii="Times New Roman" w:hAnsi="Times New Roman" w:cs="Times New Roman"/>
          <w:sz w:val="26"/>
          <w:szCs w:val="26"/>
        </w:rPr>
        <w:t xml:space="preserve"> hàng loạt các khu công nghiệp, nhà máy… mọc lên tại </w:t>
      </w:r>
      <w:r w:rsidR="00317396">
        <w:rPr>
          <w:rFonts w:ascii="Times New Roman" w:hAnsi="Times New Roman" w:cs="Times New Roman"/>
          <w:sz w:val="26"/>
          <w:szCs w:val="26"/>
          <w:lang w:val="vi-VN"/>
        </w:rPr>
        <w:t>nhiều</w:t>
      </w:r>
      <w:r w:rsidR="004C7F6E" w:rsidRPr="00EA20F3">
        <w:rPr>
          <w:rFonts w:ascii="Times New Roman" w:hAnsi="Times New Roman" w:cs="Times New Roman"/>
          <w:sz w:val="26"/>
          <w:szCs w:val="26"/>
        </w:rPr>
        <w:t xml:space="preserve"> địa phương. </w:t>
      </w:r>
      <w:r>
        <w:rPr>
          <w:rFonts w:ascii="Times New Roman" w:hAnsi="Times New Roman" w:cs="Times New Roman"/>
          <w:sz w:val="26"/>
          <w:szCs w:val="26"/>
          <w:lang w:val="vi-VN"/>
        </w:rPr>
        <w:t>Tuy nhiên do việc tập trung lao động ở những thành phố lớn đã dẫn đến địa phương bị mất cân đối trong cơ cấu nguồn lao động, nghĩa là thừa nguồn lao động chân tay nhưng thiếu nguồn lao động có chuyên môn cao, trình độ</w:t>
      </w:r>
      <w:r w:rsidR="00276BA7">
        <w:rPr>
          <w:rFonts w:ascii="Times New Roman" w:hAnsi="Times New Roman" w:cs="Times New Roman"/>
          <w:sz w:val="26"/>
          <w:szCs w:val="26"/>
          <w:lang w:val="vi-VN"/>
        </w:rPr>
        <w:t xml:space="preserve"> cao</w:t>
      </w:r>
      <w:r>
        <w:rPr>
          <w:rFonts w:ascii="Times New Roman" w:hAnsi="Times New Roman" w:cs="Times New Roman"/>
          <w:sz w:val="26"/>
          <w:szCs w:val="26"/>
          <w:lang w:val="vi-VN"/>
        </w:rPr>
        <w:t xml:space="preserve"> </w:t>
      </w:r>
      <w:r w:rsidR="00276BA7" w:rsidRPr="00276BA7">
        <w:rPr>
          <w:rFonts w:ascii="Times New Roman" w:hAnsi="Times New Roman" w:cs="Times New Roman"/>
          <w:sz w:val="26"/>
          <w:szCs w:val="26"/>
        </w:rPr>
        <w:t>(</w:t>
      </w:r>
      <w:r w:rsidR="00276BA7" w:rsidRPr="00276BA7">
        <w:rPr>
          <w:rFonts w:ascii="Times New Roman" w:hAnsi="Times New Roman" w:cs="Times New Roman"/>
          <w:iCs/>
          <w:sz w:val="26"/>
          <w:szCs w:val="26"/>
        </w:rPr>
        <w:t xml:space="preserve">Nguyễn Đình Long, Nguyễn Thị Minh </w:t>
      </w:r>
      <w:r w:rsidR="00276BA7" w:rsidRPr="00276BA7">
        <w:rPr>
          <w:rFonts w:ascii="Times New Roman" w:hAnsi="Times New Roman" w:cs="Times New Roman"/>
          <w:iCs/>
          <w:sz w:val="26"/>
          <w:szCs w:val="26"/>
        </w:rPr>
        <w:lastRenderedPageBreak/>
        <w:t xml:space="preserve">Phượng, 2013. </w:t>
      </w:r>
      <w:proofErr w:type="gramStart"/>
      <w:r w:rsidR="00276BA7" w:rsidRPr="00276BA7">
        <w:rPr>
          <w:rFonts w:ascii="Times New Roman" w:hAnsi="Times New Roman" w:cs="Times New Roman"/>
          <w:iCs/>
          <w:sz w:val="26"/>
          <w:szCs w:val="26"/>
        </w:rPr>
        <w:t>Lao động nông thôn di cư ra thành thị Thực trạng và khuyến nghị.</w:t>
      </w:r>
      <w:proofErr w:type="gramEnd"/>
      <w:r w:rsidR="00276BA7" w:rsidRPr="00276BA7">
        <w:rPr>
          <w:rFonts w:ascii="Times New Roman" w:hAnsi="Times New Roman" w:cs="Times New Roman"/>
          <w:iCs/>
          <w:sz w:val="26"/>
          <w:szCs w:val="26"/>
        </w:rPr>
        <w:t xml:space="preserve"> </w:t>
      </w:r>
      <w:proofErr w:type="gramStart"/>
      <w:r w:rsidR="00276BA7" w:rsidRPr="00276BA7">
        <w:rPr>
          <w:rFonts w:ascii="Times New Roman" w:hAnsi="Times New Roman" w:cs="Times New Roman"/>
          <w:iCs/>
          <w:sz w:val="26"/>
          <w:szCs w:val="26"/>
        </w:rPr>
        <w:t>Tạp chí Kinh tế&amp;Phát triển, số 193, trang 58-65</w:t>
      </w:r>
      <w:r w:rsidR="00276BA7" w:rsidRPr="00276BA7">
        <w:rPr>
          <w:rFonts w:ascii="Times New Roman" w:hAnsi="Times New Roman" w:cs="Times New Roman"/>
          <w:sz w:val="26"/>
          <w:szCs w:val="26"/>
        </w:rPr>
        <w:t>).</w:t>
      </w:r>
      <w:proofErr w:type="gramEnd"/>
    </w:p>
    <w:p w:rsidR="003D02EA" w:rsidRPr="00E96F85" w:rsidRDefault="004C7F6E" w:rsidP="00337309">
      <w:pPr>
        <w:spacing w:after="120" w:line="360" w:lineRule="auto"/>
        <w:ind w:firstLine="360"/>
        <w:jc w:val="both"/>
        <w:rPr>
          <w:rFonts w:ascii="Times New Roman" w:hAnsi="Times New Roman" w:cs="Times New Roman"/>
          <w:color w:val="000000" w:themeColor="text1"/>
          <w:sz w:val="26"/>
          <w:szCs w:val="26"/>
          <w:lang w:val="vi-VN"/>
        </w:rPr>
      </w:pPr>
      <w:r w:rsidRPr="00EA20F3">
        <w:rPr>
          <w:rFonts w:ascii="Times New Roman" w:hAnsi="Times New Roman" w:cs="Times New Roman"/>
          <w:sz w:val="26"/>
          <w:szCs w:val="26"/>
        </w:rPr>
        <w:t>Vì thế</w:t>
      </w:r>
      <w:r w:rsidR="00E96F85">
        <w:rPr>
          <w:rFonts w:ascii="Times New Roman" w:hAnsi="Times New Roman" w:cs="Times New Roman"/>
          <w:sz w:val="26"/>
          <w:szCs w:val="26"/>
          <w:lang w:val="vi-VN"/>
        </w:rPr>
        <w:t xml:space="preserve">, vấn đề đặt ra là làm sao thu hút được người lao động trở về quê làm việc, đặc biệt là những đối tượng có sự nhiệt huyết, khả năng tiếp thu cao như sinh viên mới ra trường luôn là bài toán khó đối với mỗi địa phương hiện nay. </w:t>
      </w:r>
      <w:proofErr w:type="gramStart"/>
      <w:r w:rsidR="003D02EA" w:rsidRPr="00EA20F3">
        <w:rPr>
          <w:rFonts w:ascii="Times New Roman" w:hAnsi="Times New Roman" w:cs="Times New Roman"/>
          <w:sz w:val="26"/>
          <w:szCs w:val="26"/>
        </w:rPr>
        <w:t xml:space="preserve">Nắm bắt được </w:t>
      </w:r>
      <w:r w:rsidR="00E96F85">
        <w:rPr>
          <w:rFonts w:ascii="Times New Roman" w:hAnsi="Times New Roman" w:cs="Times New Roman"/>
          <w:sz w:val="26"/>
          <w:szCs w:val="26"/>
          <w:lang w:val="vi-VN"/>
        </w:rPr>
        <w:t>vấn đề trên,</w:t>
      </w:r>
      <w:r w:rsidR="003D02EA" w:rsidRPr="00EA20F3">
        <w:rPr>
          <w:rFonts w:ascii="Times New Roman" w:hAnsi="Times New Roman" w:cs="Times New Roman"/>
          <w:sz w:val="26"/>
          <w:szCs w:val="26"/>
        </w:rPr>
        <w:t xml:space="preserve"> nhóm nghiên cứu khoa họ</w:t>
      </w:r>
      <w:r w:rsidR="00E96F85">
        <w:rPr>
          <w:rFonts w:ascii="Times New Roman" w:hAnsi="Times New Roman" w:cs="Times New Roman"/>
          <w:sz w:val="26"/>
          <w:szCs w:val="26"/>
        </w:rPr>
        <w:t xml:space="preserve">c </w:t>
      </w:r>
      <w:r w:rsidR="00E96F85">
        <w:rPr>
          <w:rFonts w:ascii="Times New Roman" w:hAnsi="Times New Roman" w:cs="Times New Roman"/>
          <w:sz w:val="26"/>
          <w:szCs w:val="26"/>
          <w:lang w:val="vi-VN"/>
        </w:rPr>
        <w:t>đã</w:t>
      </w:r>
      <w:r w:rsidR="00317396">
        <w:rPr>
          <w:rFonts w:ascii="Times New Roman" w:hAnsi="Times New Roman" w:cs="Times New Roman"/>
          <w:sz w:val="26"/>
          <w:szCs w:val="26"/>
          <w:lang w:val="vi-VN"/>
        </w:rPr>
        <w:t xml:space="preserve"> tiến hành</w:t>
      </w:r>
      <w:r w:rsidR="003D02EA" w:rsidRPr="00EA20F3">
        <w:rPr>
          <w:rFonts w:ascii="Times New Roman" w:hAnsi="Times New Roman" w:cs="Times New Roman"/>
          <w:sz w:val="26"/>
          <w:szCs w:val="26"/>
        </w:rPr>
        <w:t xml:space="preserve"> phân tích và tìm </w:t>
      </w:r>
      <w:r w:rsidR="00E96F85">
        <w:rPr>
          <w:rFonts w:ascii="Times New Roman" w:hAnsi="Times New Roman" w:cs="Times New Roman"/>
          <w:sz w:val="26"/>
          <w:szCs w:val="26"/>
          <w:lang w:val="vi-VN"/>
        </w:rPr>
        <w:t xml:space="preserve">ra được các nhân tố được xem là có ảnh hưởng đến </w:t>
      </w:r>
      <w:r w:rsidR="003D02EA" w:rsidRPr="00EA20F3">
        <w:rPr>
          <w:rFonts w:ascii="Times New Roman" w:hAnsi="Times New Roman" w:cs="Times New Roman"/>
          <w:sz w:val="26"/>
          <w:szCs w:val="26"/>
        </w:rPr>
        <w:t>quyết định hồi hương làm việc của sinh viên.</w:t>
      </w:r>
      <w:proofErr w:type="gramEnd"/>
      <w:r w:rsidR="003D02EA" w:rsidRPr="00EA20F3">
        <w:rPr>
          <w:rFonts w:ascii="Times New Roman" w:hAnsi="Times New Roman" w:cs="Times New Roman"/>
          <w:sz w:val="26"/>
          <w:szCs w:val="26"/>
        </w:rPr>
        <w:t xml:space="preserve"> Từ đó có thể đưa ra những giả</w:t>
      </w:r>
      <w:r w:rsidR="00317396">
        <w:rPr>
          <w:rFonts w:ascii="Times New Roman" w:hAnsi="Times New Roman" w:cs="Times New Roman"/>
          <w:sz w:val="26"/>
          <w:szCs w:val="26"/>
        </w:rPr>
        <w:t>i pháp giúp</w:t>
      </w:r>
      <w:r w:rsidR="00317396">
        <w:rPr>
          <w:rFonts w:ascii="Times New Roman" w:hAnsi="Times New Roman" w:cs="Times New Roman"/>
          <w:sz w:val="26"/>
          <w:szCs w:val="26"/>
          <w:lang w:val="vi-VN"/>
        </w:rPr>
        <w:t xml:space="preserve"> cho</w:t>
      </w:r>
      <w:r w:rsidR="003D02EA" w:rsidRPr="00EA20F3">
        <w:rPr>
          <w:rFonts w:ascii="Times New Roman" w:hAnsi="Times New Roman" w:cs="Times New Roman"/>
          <w:sz w:val="26"/>
          <w:szCs w:val="26"/>
        </w:rPr>
        <w:t xml:space="preserve"> địa phương có nhữ</w:t>
      </w:r>
      <w:r w:rsidR="00317396">
        <w:rPr>
          <w:rFonts w:ascii="Times New Roman" w:hAnsi="Times New Roman" w:cs="Times New Roman"/>
          <w:sz w:val="26"/>
          <w:szCs w:val="26"/>
        </w:rPr>
        <w:t xml:space="preserve">ng </w:t>
      </w:r>
      <w:r w:rsidR="003D02EA" w:rsidRPr="00EA20F3">
        <w:rPr>
          <w:rFonts w:ascii="Times New Roman" w:hAnsi="Times New Roman" w:cs="Times New Roman"/>
          <w:sz w:val="26"/>
          <w:szCs w:val="26"/>
        </w:rPr>
        <w:t xml:space="preserve">chính sách cụ thể để đáp ứng đúng nguyện vọng của người </w:t>
      </w:r>
      <w:proofErr w:type="gramStart"/>
      <w:r w:rsidR="003D02EA" w:rsidRPr="00EA20F3">
        <w:rPr>
          <w:rFonts w:ascii="Times New Roman" w:hAnsi="Times New Roman" w:cs="Times New Roman"/>
          <w:sz w:val="26"/>
          <w:szCs w:val="26"/>
        </w:rPr>
        <w:t>lao</w:t>
      </w:r>
      <w:proofErr w:type="gramEnd"/>
      <w:r w:rsidR="003D02EA" w:rsidRPr="00EA20F3">
        <w:rPr>
          <w:rFonts w:ascii="Times New Roman" w:hAnsi="Times New Roman" w:cs="Times New Roman"/>
          <w:sz w:val="26"/>
          <w:szCs w:val="26"/>
        </w:rPr>
        <w:t xml:space="preserve"> động và thu hút được nguồn nhân lực để phát triển kinh tế</w:t>
      </w:r>
      <w:r w:rsidR="00317396">
        <w:rPr>
          <w:rFonts w:ascii="Times New Roman" w:hAnsi="Times New Roman" w:cs="Times New Roman"/>
          <w:sz w:val="26"/>
          <w:szCs w:val="26"/>
          <w:lang w:val="vi-VN"/>
        </w:rPr>
        <w:t>, cống hiến hiến sức trẻ cho quê hương</w:t>
      </w:r>
      <w:r w:rsidR="00E96F85">
        <w:rPr>
          <w:rFonts w:ascii="Times New Roman" w:hAnsi="Times New Roman" w:cs="Times New Roman"/>
          <w:sz w:val="26"/>
          <w:szCs w:val="26"/>
          <w:lang w:val="vi-VN"/>
        </w:rPr>
        <w:t>.</w:t>
      </w:r>
    </w:p>
    <w:p w:rsidR="003D02EA" w:rsidRPr="004E61A8" w:rsidRDefault="00E34C8F" w:rsidP="00337309">
      <w:pPr>
        <w:pStyle w:val="ListParagraph"/>
        <w:numPr>
          <w:ilvl w:val="0"/>
          <w:numId w:val="1"/>
        </w:numPr>
        <w:spacing w:after="240"/>
        <w:ind w:hanging="360"/>
        <w:contextualSpacing w:val="0"/>
        <w:rPr>
          <w:rFonts w:ascii="Times New Roman" w:hAnsi="Times New Roman"/>
          <w:b/>
          <w:sz w:val="32"/>
          <w:szCs w:val="34"/>
        </w:rPr>
      </w:pPr>
      <w:r w:rsidRPr="004E61A8">
        <w:rPr>
          <w:rFonts w:ascii="Times New Roman" w:hAnsi="Times New Roman"/>
          <w:b/>
          <w:sz w:val="32"/>
          <w:szCs w:val="34"/>
        </w:rPr>
        <w:t>CƠ SỞ LÝ THUYẾT</w:t>
      </w:r>
    </w:p>
    <w:p w:rsidR="00317396" w:rsidRPr="00604629" w:rsidRDefault="00317396" w:rsidP="00337309">
      <w:pPr>
        <w:pStyle w:val="ListParagraph"/>
        <w:numPr>
          <w:ilvl w:val="1"/>
          <w:numId w:val="1"/>
        </w:numPr>
        <w:spacing w:after="240"/>
        <w:ind w:left="990" w:hanging="702"/>
        <w:contextualSpacing w:val="0"/>
        <w:rPr>
          <w:rFonts w:ascii="Times New Roman" w:hAnsi="Times New Roman"/>
          <w:b/>
          <w:color w:val="000000" w:themeColor="text1"/>
          <w:sz w:val="30"/>
          <w:szCs w:val="30"/>
          <w:lang w:val="vi-VN"/>
        </w:rPr>
      </w:pPr>
      <w:r w:rsidRPr="00604629">
        <w:rPr>
          <w:rFonts w:ascii="Times New Roman" w:hAnsi="Times New Roman"/>
          <w:b/>
          <w:color w:val="000000" w:themeColor="text1"/>
          <w:sz w:val="30"/>
          <w:szCs w:val="30"/>
          <w:lang w:val="vi-VN"/>
        </w:rPr>
        <w:t>Cơ sở lý thuyết</w:t>
      </w:r>
    </w:p>
    <w:p w:rsidR="00B2480B" w:rsidRPr="00B2480B" w:rsidRDefault="009D5CE3" w:rsidP="00B2480B">
      <w:pPr>
        <w:spacing w:after="120" w:line="360" w:lineRule="auto"/>
        <w:ind w:firstLine="360"/>
        <w:jc w:val="both"/>
        <w:rPr>
          <w:rFonts w:asciiTheme="minorHAnsi" w:hAnsiTheme="minorHAnsi" w:cs="Times New Roman"/>
          <w:sz w:val="26"/>
          <w:szCs w:val="26"/>
          <w:lang w:val="vi-VN"/>
        </w:rPr>
      </w:pPr>
      <w:r w:rsidRPr="00C119F9">
        <w:rPr>
          <w:rFonts w:ascii="Times New Roman" w:hAnsi="Times New Roman" w:cs="Times New Roman"/>
          <w:color w:val="000000" w:themeColor="text1"/>
          <w:sz w:val="26"/>
          <w:szCs w:val="26"/>
          <w:lang w:val="vi-VN"/>
        </w:rPr>
        <w:t xml:space="preserve">Đề tài được thực hiện dựa trên hai lý thuyết chính </w:t>
      </w:r>
      <w:r w:rsidR="00C119F9" w:rsidRPr="00C119F9">
        <w:rPr>
          <w:rFonts w:ascii="Times New Roman" w:hAnsi="Times New Roman" w:cs="Times New Roman"/>
          <w:color w:val="000000" w:themeColor="text1"/>
          <w:sz w:val="26"/>
          <w:szCs w:val="26"/>
          <w:lang w:val="vi-VN"/>
        </w:rPr>
        <w:t xml:space="preserve">làm nền tảng ban đầu </w:t>
      </w:r>
      <w:r w:rsidRPr="00C119F9">
        <w:rPr>
          <w:rFonts w:ascii="Times New Roman" w:hAnsi="Times New Roman" w:cs="Times New Roman"/>
          <w:color w:val="000000" w:themeColor="text1"/>
          <w:sz w:val="26"/>
          <w:szCs w:val="26"/>
          <w:lang w:val="vi-VN"/>
        </w:rPr>
        <w:t xml:space="preserve">là thuyết hành động hợp lý </w:t>
      </w:r>
      <w:r w:rsidR="00B2480B">
        <w:rPr>
          <w:rFonts w:ascii="Times New Roman" w:hAnsi="Times New Roman" w:cs="Times New Roman"/>
          <w:color w:val="000000" w:themeColor="text1"/>
          <w:sz w:val="26"/>
          <w:szCs w:val="26"/>
          <w:lang w:val="vi-VN"/>
        </w:rPr>
        <w:t>(</w:t>
      </w:r>
      <w:r w:rsidR="00B2480B" w:rsidRPr="003F46D1">
        <w:rPr>
          <w:rFonts w:cs="Times New Roman"/>
          <w:sz w:val="26"/>
          <w:szCs w:val="26"/>
        </w:rPr>
        <w:t>I. Ajzen and M. Fishbein, Prent</w:t>
      </w:r>
      <w:r w:rsidR="00B2480B">
        <w:rPr>
          <w:rFonts w:cs="Times New Roman"/>
          <w:sz w:val="26"/>
          <w:szCs w:val="26"/>
        </w:rPr>
        <w:t>ice Hall, Englewood New Jersey</w:t>
      </w:r>
      <w:r w:rsidR="00B2480B">
        <w:rPr>
          <w:rFonts w:asciiTheme="minorHAnsi" w:hAnsiTheme="minorHAnsi" w:cs="Times New Roman"/>
          <w:sz w:val="26"/>
          <w:szCs w:val="26"/>
          <w:lang w:val="vi-VN"/>
        </w:rPr>
        <w:t xml:space="preserve">, </w:t>
      </w:r>
      <w:r w:rsidR="00B2480B">
        <w:rPr>
          <w:rFonts w:cs="Times New Roman"/>
          <w:sz w:val="26"/>
          <w:szCs w:val="26"/>
        </w:rPr>
        <w:t>1980</w:t>
      </w:r>
      <w:r w:rsidR="00B2480B" w:rsidRPr="003F46D1">
        <w:rPr>
          <w:rFonts w:cs="Times New Roman"/>
          <w:sz w:val="26"/>
          <w:szCs w:val="26"/>
        </w:rPr>
        <w:t>, “The Theory of reasoned action” taken from “Understanding Attitudes and Predicting Human Behavior</w:t>
      </w:r>
      <w:r w:rsidR="00B2480B">
        <w:rPr>
          <w:rFonts w:asciiTheme="minorHAnsi" w:hAnsiTheme="minorHAnsi" w:cs="Times New Roman"/>
          <w:sz w:val="26"/>
          <w:szCs w:val="26"/>
          <w:lang w:val="vi-VN"/>
        </w:rPr>
        <w:t xml:space="preserve">) </w:t>
      </w:r>
      <w:r w:rsidRPr="00C119F9">
        <w:rPr>
          <w:rFonts w:ascii="Times New Roman" w:hAnsi="Times New Roman" w:cs="Times New Roman"/>
          <w:color w:val="000000" w:themeColor="text1"/>
          <w:sz w:val="26"/>
          <w:szCs w:val="26"/>
          <w:lang w:val="vi-VN"/>
        </w:rPr>
        <w:t xml:space="preserve">và thuyết </w:t>
      </w:r>
      <w:r w:rsidR="00C119F9" w:rsidRPr="00C119F9">
        <w:rPr>
          <w:rFonts w:ascii="Times New Roman" w:hAnsi="Times New Roman" w:cs="Times New Roman"/>
          <w:color w:val="000000" w:themeColor="text1"/>
          <w:sz w:val="26"/>
          <w:szCs w:val="26"/>
          <w:lang w:val="vi-VN"/>
        </w:rPr>
        <w:t>hành vi dự đị</w:t>
      </w:r>
      <w:r w:rsidR="00B2480B">
        <w:rPr>
          <w:rFonts w:ascii="Times New Roman" w:hAnsi="Times New Roman" w:cs="Times New Roman"/>
          <w:color w:val="000000" w:themeColor="text1"/>
          <w:sz w:val="26"/>
          <w:szCs w:val="26"/>
          <w:lang w:val="vi-VN"/>
        </w:rPr>
        <w:t>nh</w:t>
      </w:r>
      <w:r w:rsidR="00B2480B" w:rsidRPr="00B2480B">
        <w:rPr>
          <w:rFonts w:cs="Times New Roman"/>
          <w:sz w:val="26"/>
          <w:szCs w:val="26"/>
        </w:rPr>
        <w:t xml:space="preserve"> </w:t>
      </w:r>
      <w:r w:rsidR="00B2480B">
        <w:rPr>
          <w:rFonts w:asciiTheme="minorHAnsi" w:hAnsiTheme="minorHAnsi" w:cs="Times New Roman"/>
          <w:sz w:val="26"/>
          <w:szCs w:val="26"/>
          <w:lang w:val="vi-VN"/>
        </w:rPr>
        <w:t>(</w:t>
      </w:r>
      <w:r w:rsidR="00B2480B">
        <w:rPr>
          <w:rFonts w:cs="Times New Roman"/>
          <w:sz w:val="26"/>
          <w:szCs w:val="26"/>
        </w:rPr>
        <w:t>I. Ajzen</w:t>
      </w:r>
      <w:r w:rsidR="00B2480B">
        <w:rPr>
          <w:rFonts w:asciiTheme="minorHAnsi" w:hAnsiTheme="minorHAnsi" w:cs="Times New Roman"/>
          <w:sz w:val="26"/>
          <w:szCs w:val="26"/>
          <w:lang w:val="vi-VN"/>
        </w:rPr>
        <w:t xml:space="preserve">, </w:t>
      </w:r>
      <w:r w:rsidR="00B2480B">
        <w:rPr>
          <w:rFonts w:cs="Times New Roman"/>
          <w:sz w:val="26"/>
          <w:szCs w:val="26"/>
        </w:rPr>
        <w:t>1985</w:t>
      </w:r>
      <w:r w:rsidR="00B2480B" w:rsidRPr="003F46D1">
        <w:rPr>
          <w:rFonts w:cs="Times New Roman"/>
          <w:sz w:val="26"/>
          <w:szCs w:val="26"/>
        </w:rPr>
        <w:t>, “Theory of planned behavior” taken from “From intentions to actions”</w:t>
      </w:r>
      <w:r w:rsidR="00B2480B">
        <w:rPr>
          <w:rFonts w:asciiTheme="minorHAnsi" w:hAnsiTheme="minorHAnsi" w:cs="Times New Roman"/>
          <w:sz w:val="26"/>
          <w:szCs w:val="26"/>
          <w:lang w:val="vi-VN"/>
        </w:rPr>
        <w:t>)</w:t>
      </w:r>
      <w:r w:rsidR="00B2480B" w:rsidRPr="003F46D1">
        <w:rPr>
          <w:rFonts w:cs="Times New Roman"/>
          <w:sz w:val="26"/>
          <w:szCs w:val="26"/>
        </w:rPr>
        <w:t>.</w:t>
      </w:r>
    </w:p>
    <w:p w:rsidR="001D639E" w:rsidRDefault="00C119F9" w:rsidP="00C119F9">
      <w:pPr>
        <w:spacing w:after="120" w:line="360" w:lineRule="auto"/>
        <w:ind w:firstLine="360"/>
        <w:jc w:val="both"/>
        <w:rPr>
          <w:rFonts w:ascii="Times New Roman" w:hAnsi="Times New Roman" w:cs="Times New Roman"/>
          <w:sz w:val="26"/>
          <w:szCs w:val="26"/>
          <w:lang w:val="vi-VN"/>
        </w:rPr>
      </w:pPr>
      <w:r w:rsidRPr="00C119F9">
        <w:rPr>
          <w:rFonts w:ascii="Times New Roman" w:hAnsi="Times New Roman" w:cs="Times New Roman"/>
          <w:sz w:val="26"/>
          <w:szCs w:val="26"/>
          <w:lang w:val="vi-VN"/>
        </w:rPr>
        <w:t>Thuyết hành động hợp lý cho ta biết được hành vi của con người có thể dự đoán được thông qua ý định thực hiện hành vi và ý định thực hiện hành vi phụ thuộc vào hai nhân tố là thái độ và chuẩn chủ quan.</w:t>
      </w:r>
    </w:p>
    <w:p w:rsidR="00C119F9" w:rsidRDefault="00B2480B" w:rsidP="00C119F9">
      <w:pPr>
        <w:spacing w:after="120" w:line="360" w:lineRule="auto"/>
        <w:ind w:firstLine="360"/>
        <w:jc w:val="both"/>
        <w:rPr>
          <w:rFonts w:ascii="Times New Roman" w:hAnsi="Times New Roman" w:cs="Times New Roman"/>
          <w:sz w:val="26"/>
          <w:szCs w:val="26"/>
          <w:lang w:val="vi-VN"/>
        </w:rPr>
      </w:pPr>
      <w:r>
        <w:rPr>
          <w:rFonts w:ascii="Times New Roman" w:hAnsi="Times New Roman" w:cs="Times New Roman"/>
          <w:sz w:val="26"/>
          <w:szCs w:val="26"/>
          <w:lang w:val="vi-VN"/>
        </w:rPr>
        <w:t>Trong đó,</w:t>
      </w:r>
    </w:p>
    <w:p w:rsidR="00C119F9" w:rsidRDefault="00C119F9" w:rsidP="00FD2146">
      <w:pPr>
        <w:pStyle w:val="ListParagraph"/>
        <w:numPr>
          <w:ilvl w:val="0"/>
          <w:numId w:val="2"/>
        </w:numPr>
        <w:spacing w:after="120" w:line="360" w:lineRule="auto"/>
        <w:ind w:left="360" w:firstLine="131"/>
        <w:jc w:val="both"/>
        <w:rPr>
          <w:rFonts w:ascii="Times New Roman" w:hAnsi="Times New Roman"/>
          <w:sz w:val="26"/>
          <w:szCs w:val="26"/>
          <w:lang w:val="vi-VN"/>
        </w:rPr>
      </w:pPr>
      <w:r w:rsidRPr="00C119F9">
        <w:rPr>
          <w:rFonts w:ascii="Times New Roman" w:hAnsi="Times New Roman"/>
          <w:sz w:val="26"/>
          <w:szCs w:val="26"/>
          <w:lang w:val="vi-VN"/>
        </w:rPr>
        <w:t>Thái độ được hiểu là sự thích hay không thí</w:t>
      </w:r>
      <w:r>
        <w:rPr>
          <w:rFonts w:ascii="Times New Roman" w:hAnsi="Times New Roman"/>
          <w:sz w:val="26"/>
          <w:szCs w:val="26"/>
          <w:lang w:val="vi-VN"/>
        </w:rPr>
        <w:t xml:space="preserve">ch việc mà chúng ta muốn </w:t>
      </w:r>
      <w:r w:rsidR="00075F66">
        <w:rPr>
          <w:rFonts w:ascii="Times New Roman" w:hAnsi="Times New Roman"/>
          <w:sz w:val="26"/>
          <w:szCs w:val="26"/>
          <w:lang w:val="vi-VN"/>
        </w:rPr>
        <w:t>làm</w:t>
      </w:r>
      <w:r w:rsidR="00075F66">
        <w:rPr>
          <w:rFonts w:ascii="Times New Roman" w:hAnsi="Times New Roman"/>
          <w:sz w:val="26"/>
          <w:szCs w:val="26"/>
        </w:rPr>
        <w:t xml:space="preserve"> và sự </w:t>
      </w:r>
      <w:r w:rsidR="00FD2146">
        <w:rPr>
          <w:rFonts w:ascii="Times New Roman" w:hAnsi="Times New Roman"/>
          <w:sz w:val="26"/>
          <w:szCs w:val="26"/>
          <w:lang w:val="vi-VN"/>
        </w:rPr>
        <w:t>nhận định là việc chúng ta sắp làm có mang lại lợi ích hay bất lợi gì cho ta hay không.</w:t>
      </w:r>
    </w:p>
    <w:p w:rsidR="00FD2146" w:rsidRDefault="00FD2146" w:rsidP="00FD2146">
      <w:pPr>
        <w:pStyle w:val="ListParagraph"/>
        <w:numPr>
          <w:ilvl w:val="0"/>
          <w:numId w:val="2"/>
        </w:numPr>
        <w:spacing w:after="120" w:line="360" w:lineRule="auto"/>
        <w:ind w:left="360" w:firstLine="131"/>
        <w:jc w:val="both"/>
        <w:rPr>
          <w:rFonts w:ascii="Times New Roman" w:hAnsi="Times New Roman"/>
          <w:sz w:val="26"/>
          <w:szCs w:val="26"/>
          <w:lang w:val="vi-VN"/>
        </w:rPr>
      </w:pPr>
      <w:r>
        <w:rPr>
          <w:rFonts w:ascii="Times New Roman" w:hAnsi="Times New Roman"/>
          <w:sz w:val="26"/>
          <w:szCs w:val="26"/>
          <w:lang w:val="vi-VN"/>
        </w:rPr>
        <w:t>Chuẩn chủ quan là nhận định những người có tầm ảnh hưởng xung quanh như gia đình, bạn bè, thầy cô... cho rằng ta có nên là việc đó hay không. Điều này dẫn đến ý định thực hiện hành vi khi chúng ta cảm nhận những ý kiến xung quanh về việc chúng ta sắp thực hiện là hợp lý hay không hợp lý.</w:t>
      </w:r>
    </w:p>
    <w:p w:rsidR="00FD2146" w:rsidRDefault="00FD2146" w:rsidP="00B2480B">
      <w:pPr>
        <w:spacing w:after="120" w:line="360" w:lineRule="auto"/>
        <w:ind w:firstLine="360"/>
        <w:jc w:val="both"/>
        <w:rPr>
          <w:rFonts w:ascii="Times New Roman" w:hAnsi="Times New Roman"/>
          <w:sz w:val="26"/>
          <w:szCs w:val="26"/>
          <w:lang w:val="vi-VN"/>
        </w:rPr>
      </w:pPr>
      <w:r>
        <w:rPr>
          <w:rFonts w:ascii="Times New Roman" w:hAnsi="Times New Roman"/>
          <w:sz w:val="26"/>
          <w:szCs w:val="26"/>
          <w:lang w:val="vi-VN"/>
        </w:rPr>
        <w:lastRenderedPageBreak/>
        <w:t>Thuyết hành vi dự định được phát triển từ thuyết hành động hợp lý có bổ</w:t>
      </w:r>
      <w:r w:rsidR="00304CA5">
        <w:rPr>
          <w:rFonts w:ascii="Times New Roman" w:hAnsi="Times New Roman"/>
          <w:sz w:val="26"/>
          <w:szCs w:val="26"/>
          <w:lang w:val="vi-VN"/>
        </w:rPr>
        <w:t xml:space="preserve"> sung thêm nhân tố</w:t>
      </w:r>
      <w:r>
        <w:rPr>
          <w:rFonts w:ascii="Times New Roman" w:hAnsi="Times New Roman"/>
          <w:sz w:val="26"/>
          <w:szCs w:val="26"/>
          <w:lang w:val="vi-VN"/>
        </w:rPr>
        <w:t xml:space="preserve"> khách quan có thể kiểm soát hành vi được gọi là nhận thức kiểm soát </w:t>
      </w:r>
      <w:r w:rsidR="00304CA5">
        <w:rPr>
          <w:rFonts w:ascii="Times New Roman" w:hAnsi="Times New Roman"/>
          <w:sz w:val="26"/>
          <w:szCs w:val="26"/>
          <w:lang w:val="vi-VN"/>
        </w:rPr>
        <w:t>hành vi. Nhân</w:t>
      </w:r>
      <w:r>
        <w:rPr>
          <w:rFonts w:ascii="Times New Roman" w:hAnsi="Times New Roman"/>
          <w:sz w:val="26"/>
          <w:szCs w:val="26"/>
          <w:lang w:val="vi-VN"/>
        </w:rPr>
        <w:t xml:space="preserve"> tố này cho ta nhận thức được việc chúng ta sắp thực hiện có thuận lợi hay bị cản trở, có khó khăn hay dễ dàng thực hiện. Yếu tố này không những chi phối lên ý định thực hiện hành vi mà còn </w:t>
      </w:r>
      <w:r w:rsidR="00B2480B">
        <w:rPr>
          <w:rFonts w:ascii="Times New Roman" w:hAnsi="Times New Roman"/>
          <w:sz w:val="26"/>
          <w:szCs w:val="26"/>
          <w:lang w:val="vi-VN"/>
        </w:rPr>
        <w:t>ảnh hưởng đến hành vi.</w:t>
      </w:r>
    </w:p>
    <w:p w:rsidR="00B2480B" w:rsidRPr="00604629" w:rsidRDefault="00B2480B" w:rsidP="00337309">
      <w:pPr>
        <w:pStyle w:val="ListParagraph"/>
        <w:numPr>
          <w:ilvl w:val="1"/>
          <w:numId w:val="1"/>
        </w:numPr>
        <w:spacing w:after="240"/>
        <w:ind w:left="990" w:hanging="702"/>
        <w:contextualSpacing w:val="0"/>
        <w:rPr>
          <w:rFonts w:ascii="Times New Roman" w:hAnsi="Times New Roman"/>
          <w:b/>
          <w:color w:val="000000" w:themeColor="text1"/>
          <w:sz w:val="30"/>
          <w:szCs w:val="30"/>
          <w:lang w:val="vi-VN"/>
        </w:rPr>
      </w:pPr>
      <w:r w:rsidRPr="00604629">
        <w:rPr>
          <w:rFonts w:ascii="Times New Roman" w:hAnsi="Times New Roman"/>
          <w:b/>
          <w:color w:val="000000" w:themeColor="text1"/>
          <w:sz w:val="30"/>
          <w:szCs w:val="30"/>
          <w:lang w:val="vi-VN"/>
        </w:rPr>
        <w:t>Mô hình nghiên cứu lý thuyết</w:t>
      </w:r>
    </w:p>
    <w:p w:rsidR="001D639E" w:rsidRPr="00A04EFE" w:rsidRDefault="00304CA5" w:rsidP="00146D13">
      <w:pPr>
        <w:spacing w:after="120" w:line="360" w:lineRule="auto"/>
        <w:ind w:firstLine="360"/>
        <w:jc w:val="both"/>
        <w:rPr>
          <w:rFonts w:ascii="Times New Roman" w:hAnsi="Times New Roman"/>
          <w:sz w:val="26"/>
          <w:szCs w:val="26"/>
        </w:rPr>
      </w:pPr>
      <w:r w:rsidRPr="00146D13">
        <w:rPr>
          <w:rFonts w:ascii="Times New Roman" w:hAnsi="Times New Roman"/>
          <w:sz w:val="26"/>
          <w:szCs w:val="26"/>
          <w:lang w:val="vi-VN"/>
        </w:rPr>
        <w:t>Để nhận diện được các yếu tố trong từng nhóm nhân tố được cho là có tác động trong ý định thực hiện hành vi (2.1) cụ thể là quyết định trở về quê làm việc của sinh viên, một nghiên cứu định tính được thực hiện. Nhóm nghiên cứu đã tiến hành bước thảo luận nhóm tập trung 100 sinh viên sắp tốt nghiệp tại trường Đại học Mở Thành phố Hồ Chí Minh (HCMCOU). Qua kết quả thảo luận, nhóm đã đề xuất được 5 yếu tố được xem là có ảnh hưởng đến sinh viên HCMCOU đó là (1) Cơ hội việc làm, (2) Tình cảm quê hương, (3) Hỗ trợ từ gia đình, (4) Điều kiện kinh tế chính trị - xã hội và (5) Thu nhập.</w:t>
      </w:r>
      <w:r w:rsidR="00146D13">
        <w:rPr>
          <w:rFonts w:ascii="Times New Roman" w:hAnsi="Times New Roman"/>
          <w:sz w:val="26"/>
          <w:szCs w:val="26"/>
          <w:lang w:val="vi-VN"/>
        </w:rPr>
        <w:t xml:space="preserve"> </w:t>
      </w:r>
      <w:r w:rsidR="00A04EFE">
        <w:rPr>
          <w:rFonts w:ascii="Times New Roman" w:hAnsi="Times New Roman"/>
          <w:sz w:val="26"/>
          <w:szCs w:val="26"/>
        </w:rPr>
        <w:t>Ngoài ra, nhóm cũng khảo sát yếu tố cá nhân: giới tính, niên khóa, khối ngành… để tìm hiểu sự khác biệt trong việc ra quyết định trong từng nhóm đối tượng.</w:t>
      </w:r>
    </w:p>
    <w:p w:rsidR="001D639E" w:rsidRPr="00276BA7" w:rsidRDefault="00146D13" w:rsidP="00276BA7">
      <w:pPr>
        <w:spacing w:after="120" w:line="360" w:lineRule="auto"/>
        <w:ind w:firstLine="360"/>
        <w:jc w:val="both"/>
        <w:rPr>
          <w:rFonts w:ascii="Times New Roman" w:hAnsi="Times New Roman"/>
          <w:sz w:val="26"/>
          <w:szCs w:val="26"/>
        </w:rPr>
      </w:pPr>
      <w:r w:rsidRPr="00276BA7">
        <w:rPr>
          <w:rFonts w:ascii="Times New Roman" w:hAnsi="Times New Roman"/>
          <w:sz w:val="26"/>
          <w:szCs w:val="26"/>
          <w:lang w:val="vi-VN"/>
        </w:rPr>
        <w:t>Dựa vào cơ sở lý thuyết ban đầu (2.1), nhóm đã sắp xếp lại 5 yếu tố</w:t>
      </w:r>
      <w:r w:rsidR="0063171A" w:rsidRPr="00276BA7">
        <w:rPr>
          <w:rFonts w:ascii="Times New Roman" w:hAnsi="Times New Roman"/>
          <w:sz w:val="26"/>
          <w:szCs w:val="26"/>
          <w:lang w:val="vi-VN"/>
        </w:rPr>
        <w:t xml:space="preserve"> vào từng</w:t>
      </w:r>
      <w:r w:rsidR="00276BA7" w:rsidRPr="00276BA7">
        <w:rPr>
          <w:rFonts w:ascii="Times New Roman" w:hAnsi="Times New Roman"/>
          <w:sz w:val="26"/>
          <w:szCs w:val="26"/>
          <w:lang w:val="vi-VN"/>
        </w:rPr>
        <w:t xml:space="preserve"> nhóm nhân tố</w:t>
      </w:r>
      <w:r w:rsidR="00276BA7">
        <w:rPr>
          <w:rFonts w:ascii="Times New Roman" w:hAnsi="Times New Roman"/>
          <w:sz w:val="26"/>
          <w:szCs w:val="26"/>
        </w:rPr>
        <w:t xml:space="preserve"> để đề xuất ra được mô hình nghiên cứu mô hình nghiên cứu lý thuyết:</w:t>
      </w:r>
    </w:p>
    <w:p w:rsidR="001D639E" w:rsidRPr="00AA6B0E" w:rsidRDefault="00604629" w:rsidP="001D639E">
      <w:pPr>
        <w:tabs>
          <w:tab w:val="left" w:pos="1290"/>
        </w:tabs>
        <w:spacing w:line="360" w:lineRule="auto"/>
        <w:jc w:val="both"/>
        <w:rPr>
          <w:sz w:val="28"/>
          <w:szCs w:val="28"/>
        </w:rPr>
      </w:pPr>
      <w:r>
        <w:rPr>
          <w:noProof/>
        </w:rPr>
        <mc:AlternateContent>
          <mc:Choice Requires="wps">
            <w:drawing>
              <wp:anchor distT="0" distB="0" distL="114300" distR="114300" simplePos="0" relativeHeight="251660288" behindDoc="0" locked="0" layoutInCell="1" allowOverlap="1" wp14:anchorId="799D96DA" wp14:editId="2DB13430">
                <wp:simplePos x="0" y="0"/>
                <wp:positionH relativeFrom="column">
                  <wp:posOffset>158115</wp:posOffset>
                </wp:positionH>
                <wp:positionV relativeFrom="paragraph">
                  <wp:posOffset>22225</wp:posOffset>
                </wp:positionV>
                <wp:extent cx="5153025" cy="228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153025" cy="228600"/>
                        </a:xfrm>
                        <a:prstGeom prst="rect">
                          <a:avLst/>
                        </a:prstGeom>
                        <a:solidFill>
                          <a:prstClr val="white"/>
                        </a:solidFill>
                        <a:ln>
                          <a:noFill/>
                        </a:ln>
                        <a:effectLst/>
                      </wps:spPr>
                      <wps:txbx>
                        <w:txbxContent>
                          <w:p w:rsidR="008E30FF" w:rsidRPr="00604629" w:rsidRDefault="008E30FF" w:rsidP="00E34C8F">
                            <w:pPr>
                              <w:pStyle w:val="Caption"/>
                              <w:jc w:val="center"/>
                              <w:rPr>
                                <w:rFonts w:ascii="Times New Roman" w:hAnsi="Times New Roman" w:cs="Times New Roman"/>
                                <w:noProof/>
                                <w:color w:val="000000" w:themeColor="text1"/>
                                <w:sz w:val="26"/>
                                <w:szCs w:val="26"/>
                              </w:rPr>
                            </w:pPr>
                            <w:r w:rsidRPr="00604629">
                              <w:rPr>
                                <w:rFonts w:ascii="Times New Roman" w:hAnsi="Times New Roman" w:cs="Times New Roman"/>
                                <w:color w:val="000000" w:themeColor="text1"/>
                                <w:sz w:val="26"/>
                                <w:szCs w:val="26"/>
                              </w:rPr>
                              <w:t xml:space="preserve">Hình </w:t>
                            </w:r>
                            <w:r w:rsidRPr="00604629">
                              <w:rPr>
                                <w:rFonts w:ascii="Times New Roman" w:hAnsi="Times New Roman" w:cs="Times New Roman"/>
                                <w:color w:val="000000" w:themeColor="text1"/>
                                <w:sz w:val="26"/>
                                <w:szCs w:val="26"/>
                              </w:rPr>
                              <w:fldChar w:fldCharType="begin"/>
                            </w:r>
                            <w:r w:rsidRPr="00604629">
                              <w:rPr>
                                <w:rFonts w:ascii="Times New Roman" w:hAnsi="Times New Roman" w:cs="Times New Roman"/>
                                <w:color w:val="000000" w:themeColor="text1"/>
                                <w:sz w:val="26"/>
                                <w:szCs w:val="26"/>
                              </w:rPr>
                              <w:instrText xml:space="preserve"> SEQ Hình \* ARABIC </w:instrText>
                            </w:r>
                            <w:r w:rsidRPr="00604629">
                              <w:rPr>
                                <w:rFonts w:ascii="Times New Roman" w:hAnsi="Times New Roman" w:cs="Times New Roman"/>
                                <w:color w:val="000000" w:themeColor="text1"/>
                                <w:sz w:val="26"/>
                                <w:szCs w:val="26"/>
                              </w:rPr>
                              <w:fldChar w:fldCharType="separate"/>
                            </w:r>
                            <w:r w:rsidRPr="00604629">
                              <w:rPr>
                                <w:rFonts w:ascii="Times New Roman" w:hAnsi="Times New Roman" w:cs="Times New Roman"/>
                                <w:noProof/>
                                <w:color w:val="000000" w:themeColor="text1"/>
                                <w:sz w:val="26"/>
                                <w:szCs w:val="26"/>
                              </w:rPr>
                              <w:t>1</w:t>
                            </w:r>
                            <w:r w:rsidRPr="00604629">
                              <w:rPr>
                                <w:rFonts w:ascii="Times New Roman" w:hAnsi="Times New Roman" w:cs="Times New Roman"/>
                                <w:color w:val="000000" w:themeColor="text1"/>
                                <w:sz w:val="26"/>
                                <w:szCs w:val="26"/>
                              </w:rPr>
                              <w:fldChar w:fldCharType="end"/>
                            </w:r>
                            <w:r w:rsidRPr="00604629">
                              <w:rPr>
                                <w:rFonts w:ascii="Times New Roman" w:hAnsi="Times New Roman" w:cs="Times New Roman"/>
                                <w:color w:val="000000" w:themeColor="text1"/>
                                <w:sz w:val="26"/>
                                <w:szCs w:val="26"/>
                              </w:rPr>
                              <w:t>: Mô hình nghiên cứu lý thuyết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pt;margin-top:1.75pt;width:405.7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" stroked="f">
                <v:textbox inset="0,0,0,0">
                  <w:txbxContent>
                    <w:p w:rsidR="008E30FF" w:rsidRPr="00604629" w:rsidRDefault="008E30FF" w:rsidP="00E34C8F">
                      <w:pPr>
                        <w:pStyle w:val="Caption"/>
                        <w:jc w:val="center"/>
                        <w:rPr>
                          <w:rFonts w:ascii="Times New Roman" w:hAnsi="Times New Roman" w:cs="Times New Roman"/>
                          <w:noProof/>
                          <w:color w:val="000000" w:themeColor="text1"/>
                          <w:sz w:val="26"/>
                          <w:szCs w:val="26"/>
                        </w:rPr>
                      </w:pPr>
                      <w:r w:rsidRPr="00604629">
                        <w:rPr>
                          <w:rFonts w:ascii="Times New Roman" w:hAnsi="Times New Roman" w:cs="Times New Roman"/>
                          <w:color w:val="000000" w:themeColor="text1"/>
                          <w:sz w:val="26"/>
                          <w:szCs w:val="26"/>
                        </w:rPr>
                        <w:t xml:space="preserve">Hình </w:t>
                      </w:r>
                      <w:r w:rsidRPr="00604629">
                        <w:rPr>
                          <w:rFonts w:ascii="Times New Roman" w:hAnsi="Times New Roman" w:cs="Times New Roman"/>
                          <w:color w:val="000000" w:themeColor="text1"/>
                          <w:sz w:val="26"/>
                          <w:szCs w:val="26"/>
                        </w:rPr>
                        <w:fldChar w:fldCharType="begin"/>
                      </w:r>
                      <w:r w:rsidRPr="00604629">
                        <w:rPr>
                          <w:rFonts w:ascii="Times New Roman" w:hAnsi="Times New Roman" w:cs="Times New Roman"/>
                          <w:color w:val="000000" w:themeColor="text1"/>
                          <w:sz w:val="26"/>
                          <w:szCs w:val="26"/>
                        </w:rPr>
                        <w:instrText xml:space="preserve"> SEQ Hình \* ARABIC </w:instrText>
                      </w:r>
                      <w:r w:rsidRPr="00604629">
                        <w:rPr>
                          <w:rFonts w:ascii="Times New Roman" w:hAnsi="Times New Roman" w:cs="Times New Roman"/>
                          <w:color w:val="000000" w:themeColor="text1"/>
                          <w:sz w:val="26"/>
                          <w:szCs w:val="26"/>
                        </w:rPr>
                        <w:fldChar w:fldCharType="separate"/>
                      </w:r>
                      <w:r w:rsidRPr="00604629">
                        <w:rPr>
                          <w:rFonts w:ascii="Times New Roman" w:hAnsi="Times New Roman" w:cs="Times New Roman"/>
                          <w:noProof/>
                          <w:color w:val="000000" w:themeColor="text1"/>
                          <w:sz w:val="26"/>
                          <w:szCs w:val="26"/>
                        </w:rPr>
                        <w:t>1</w:t>
                      </w:r>
                      <w:r w:rsidRPr="00604629">
                        <w:rPr>
                          <w:rFonts w:ascii="Times New Roman" w:hAnsi="Times New Roman" w:cs="Times New Roman"/>
                          <w:color w:val="000000" w:themeColor="text1"/>
                          <w:sz w:val="26"/>
                          <w:szCs w:val="26"/>
                        </w:rPr>
                        <w:fldChar w:fldCharType="end"/>
                      </w:r>
                      <w:r w:rsidRPr="00604629">
                        <w:rPr>
                          <w:rFonts w:ascii="Times New Roman" w:hAnsi="Times New Roman" w:cs="Times New Roman"/>
                          <w:color w:val="000000" w:themeColor="text1"/>
                          <w:sz w:val="26"/>
                          <w:szCs w:val="26"/>
                        </w:rPr>
                        <w:t>: Mô hình nghiên cứu lý thuyết</w:t>
                      </w:r>
                    </w:p>
                  </w:txbxContent>
                </v:textbox>
              </v:shape>
            </w:pict>
          </mc:Fallback>
        </mc:AlternateContent>
      </w:r>
      <w:r w:rsidR="00337309" w:rsidRPr="002F2272">
        <w:rPr>
          <w:rFonts w:ascii="Times New Roman" w:hAnsi="Times New Roman" w:cs="Times New Roman"/>
          <w:noProof/>
          <w:sz w:val="28"/>
          <w:szCs w:val="28"/>
        </w:rPr>
        <w:drawing>
          <wp:anchor distT="0" distB="0" distL="114300" distR="114300" simplePos="0" relativeHeight="251658240" behindDoc="1" locked="0" layoutInCell="1" allowOverlap="1" wp14:anchorId="7D45E566" wp14:editId="7D7E8412">
            <wp:simplePos x="0" y="0"/>
            <wp:positionH relativeFrom="column">
              <wp:posOffset>158115</wp:posOffset>
            </wp:positionH>
            <wp:positionV relativeFrom="paragraph">
              <wp:posOffset>288925</wp:posOffset>
            </wp:positionV>
            <wp:extent cx="5153025" cy="33432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3025" cy="3343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D639E" w:rsidRDefault="00E34C8F" w:rsidP="00E34C8F">
      <w:pPr>
        <w:tabs>
          <w:tab w:val="left" w:pos="1290"/>
        </w:tabs>
        <w:spacing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337309" w:rsidRDefault="00337309" w:rsidP="00337309">
      <w:pPr>
        <w:spacing w:after="200" w:line="276" w:lineRule="auto"/>
        <w:rPr>
          <w:rFonts w:ascii="Times New Roman" w:hAnsi="Times New Roman" w:cs="Times New Roman"/>
          <w:color w:val="000000" w:themeColor="text1"/>
          <w:sz w:val="28"/>
          <w:szCs w:val="28"/>
        </w:rPr>
      </w:pPr>
    </w:p>
    <w:p w:rsidR="00337309" w:rsidRDefault="00337309" w:rsidP="00337309">
      <w:pPr>
        <w:spacing w:after="200" w:line="276" w:lineRule="auto"/>
        <w:rPr>
          <w:rFonts w:ascii="Times New Roman" w:hAnsi="Times New Roman" w:cs="Times New Roman"/>
          <w:color w:val="000000" w:themeColor="text1"/>
          <w:sz w:val="28"/>
          <w:szCs w:val="28"/>
        </w:rPr>
      </w:pPr>
    </w:p>
    <w:p w:rsidR="00337309" w:rsidRDefault="00337309" w:rsidP="00337309">
      <w:pPr>
        <w:spacing w:after="200" w:line="276" w:lineRule="auto"/>
        <w:rPr>
          <w:rFonts w:ascii="Times New Roman" w:hAnsi="Times New Roman" w:cs="Times New Roman"/>
          <w:color w:val="000000" w:themeColor="text1"/>
          <w:sz w:val="28"/>
          <w:szCs w:val="28"/>
        </w:rPr>
      </w:pPr>
    </w:p>
    <w:p w:rsidR="00337309" w:rsidRDefault="00337309" w:rsidP="00337309">
      <w:pPr>
        <w:spacing w:after="200" w:line="276" w:lineRule="auto"/>
        <w:rPr>
          <w:rFonts w:ascii="Times New Roman" w:hAnsi="Times New Roman" w:cs="Times New Roman"/>
          <w:color w:val="000000" w:themeColor="text1"/>
          <w:sz w:val="28"/>
          <w:szCs w:val="28"/>
        </w:rPr>
      </w:pPr>
    </w:p>
    <w:p w:rsidR="00337309" w:rsidRDefault="00337309" w:rsidP="00337309">
      <w:pPr>
        <w:spacing w:after="200" w:line="276" w:lineRule="auto"/>
        <w:rPr>
          <w:rFonts w:ascii="Times New Roman" w:hAnsi="Times New Roman" w:cs="Times New Roman"/>
          <w:color w:val="000000" w:themeColor="text1"/>
          <w:sz w:val="28"/>
          <w:szCs w:val="28"/>
        </w:rPr>
      </w:pPr>
    </w:p>
    <w:p w:rsidR="00337309" w:rsidRDefault="00337309" w:rsidP="00337309">
      <w:pPr>
        <w:spacing w:after="200" w:line="276" w:lineRule="auto"/>
        <w:rPr>
          <w:rFonts w:ascii="Times New Roman" w:hAnsi="Times New Roman" w:cs="Times New Roman"/>
          <w:color w:val="000000" w:themeColor="text1"/>
          <w:sz w:val="28"/>
          <w:szCs w:val="28"/>
        </w:rPr>
      </w:pPr>
    </w:p>
    <w:p w:rsidR="00337309" w:rsidRDefault="00337309" w:rsidP="00337309">
      <w:pPr>
        <w:spacing w:after="200" w:line="276" w:lineRule="auto"/>
        <w:rPr>
          <w:rFonts w:ascii="Times New Roman" w:hAnsi="Times New Roman" w:cs="Times New Roman"/>
          <w:color w:val="000000" w:themeColor="text1"/>
          <w:sz w:val="28"/>
          <w:szCs w:val="28"/>
        </w:rPr>
      </w:pPr>
    </w:p>
    <w:p w:rsidR="00337309" w:rsidRDefault="00337309" w:rsidP="00337309">
      <w:pPr>
        <w:spacing w:after="200" w:line="276" w:lineRule="auto"/>
        <w:rPr>
          <w:rFonts w:ascii="Times New Roman" w:hAnsi="Times New Roman" w:cs="Times New Roman"/>
          <w:color w:val="000000" w:themeColor="text1"/>
          <w:sz w:val="28"/>
          <w:szCs w:val="28"/>
        </w:rPr>
      </w:pPr>
    </w:p>
    <w:p w:rsidR="002F2272" w:rsidRPr="00604629" w:rsidRDefault="00E34C8F" w:rsidP="00604629">
      <w:pPr>
        <w:pStyle w:val="ListParagraph"/>
        <w:numPr>
          <w:ilvl w:val="1"/>
          <w:numId w:val="1"/>
        </w:numPr>
        <w:spacing w:after="240"/>
        <w:ind w:left="990" w:hanging="702"/>
        <w:contextualSpacing w:val="0"/>
        <w:rPr>
          <w:rFonts w:ascii="Times New Roman" w:hAnsi="Times New Roman"/>
          <w:b/>
          <w:color w:val="000000" w:themeColor="text1"/>
          <w:sz w:val="30"/>
          <w:szCs w:val="30"/>
          <w:lang w:val="vi-VN"/>
        </w:rPr>
      </w:pPr>
      <w:r w:rsidRPr="00604629">
        <w:rPr>
          <w:rFonts w:ascii="Times New Roman" w:hAnsi="Times New Roman"/>
          <w:b/>
          <w:color w:val="000000" w:themeColor="text1"/>
          <w:sz w:val="30"/>
          <w:szCs w:val="30"/>
          <w:lang w:val="vi-VN"/>
        </w:rPr>
        <w:t>Thang đo</w:t>
      </w:r>
    </w:p>
    <w:p w:rsidR="00744CB2" w:rsidRPr="00337309" w:rsidRDefault="00E34C8F" w:rsidP="00337309">
      <w:pPr>
        <w:spacing w:after="120" w:line="360" w:lineRule="auto"/>
        <w:ind w:firstLine="360"/>
        <w:jc w:val="both"/>
        <w:rPr>
          <w:rFonts w:ascii="Times New Roman" w:hAnsi="Times New Roman"/>
          <w:sz w:val="26"/>
          <w:szCs w:val="26"/>
        </w:rPr>
      </w:pPr>
      <w:r w:rsidRPr="002F2116">
        <w:rPr>
          <w:rFonts w:ascii="Times New Roman" w:hAnsi="Times New Roman"/>
          <w:sz w:val="26"/>
          <w:szCs w:val="26"/>
          <w:lang w:val="vi-VN"/>
        </w:rPr>
        <w:lastRenderedPageBreak/>
        <w:t>Kết quả nghiên cứu định tính cũng là cơ sở để xây dựng thang đo cho các yếu tố đề xuất trong mô hình (2.2). Khi đó từ</w:t>
      </w:r>
      <w:r w:rsidR="002F2116">
        <w:rPr>
          <w:rFonts w:ascii="Times New Roman" w:hAnsi="Times New Roman"/>
          <w:sz w:val="26"/>
          <w:szCs w:val="26"/>
          <w:lang w:val="vi-VN"/>
        </w:rPr>
        <w:t>ng</w:t>
      </w:r>
      <w:r w:rsidRPr="002F2116">
        <w:rPr>
          <w:rFonts w:ascii="Times New Roman" w:hAnsi="Times New Roman"/>
          <w:sz w:val="26"/>
          <w:szCs w:val="26"/>
          <w:lang w:val="vi-VN"/>
        </w:rPr>
        <w:t xml:space="preserve"> thành viên tham gia sẽ </w:t>
      </w:r>
      <w:r w:rsidR="002F2116">
        <w:rPr>
          <w:rFonts w:ascii="Times New Roman" w:hAnsi="Times New Roman"/>
          <w:sz w:val="26"/>
          <w:szCs w:val="26"/>
        </w:rPr>
        <w:t xml:space="preserve">lần lượt </w:t>
      </w:r>
      <w:r w:rsidRPr="002F2116">
        <w:rPr>
          <w:rFonts w:ascii="Times New Roman" w:hAnsi="Times New Roman"/>
          <w:sz w:val="26"/>
          <w:szCs w:val="26"/>
          <w:lang w:val="vi-VN"/>
        </w:rPr>
        <w:t>nêu ý kiế</w:t>
      </w:r>
      <w:r w:rsidR="002F2116">
        <w:rPr>
          <w:rFonts w:ascii="Times New Roman" w:hAnsi="Times New Roman"/>
          <w:sz w:val="26"/>
          <w:szCs w:val="26"/>
          <w:lang w:val="vi-VN"/>
        </w:rPr>
        <w:t>n</w:t>
      </w:r>
      <w:r w:rsidRPr="002F2116">
        <w:rPr>
          <w:rFonts w:ascii="Times New Roman" w:hAnsi="Times New Roman"/>
          <w:sz w:val="26"/>
          <w:szCs w:val="26"/>
          <w:lang w:val="vi-VN"/>
        </w:rPr>
        <w:t xml:space="preserve"> </w:t>
      </w:r>
      <w:r w:rsidR="002F2116" w:rsidRPr="002F2116">
        <w:rPr>
          <w:rFonts w:ascii="Times New Roman" w:hAnsi="Times New Roman"/>
          <w:sz w:val="26"/>
          <w:szCs w:val="26"/>
          <w:lang w:val="vi-VN"/>
        </w:rPr>
        <w:t>xoay quanh các yếu tố được cho là có tác động đến quyết định hồi hương. Sau đó, nhóm nghiên cứu tiến hành tập hợp các ý kiến có liên quan với nhau thành một yếu tố trong mô hình (2.2). Mỗi ý kiến là một thang đo cho một yếu tố.</w:t>
      </w:r>
      <w:r w:rsidR="002F2116">
        <w:rPr>
          <w:rFonts w:ascii="Times New Roman" w:hAnsi="Times New Roman"/>
          <w:sz w:val="26"/>
          <w:szCs w:val="26"/>
        </w:rPr>
        <w:t xml:space="preserve"> Thang đo sử dụng trong bài nghiên cứu này là thang đo Likert 7 mức 1 là “Hoàn toàn không đồng ý” và mức 7 là “Hoàn toàn đồng ý”. Kết quả có 22 biến quan sát (Thang đo) được xây dựng để đo lường 5 yếu tố đề xuất trong mô hình (2.2). </w:t>
      </w:r>
      <w:proofErr w:type="gramStart"/>
      <w:r w:rsidR="002F2116">
        <w:rPr>
          <w:rFonts w:ascii="Times New Roman" w:hAnsi="Times New Roman"/>
          <w:sz w:val="26"/>
          <w:szCs w:val="26"/>
        </w:rPr>
        <w:t>Các yếu tố này sẽ được kiểm định đô tin cậy Cronbach’s Alpha trong phần phân tích kết quả nghiên cứu.</w:t>
      </w:r>
      <w:proofErr w:type="gramEnd"/>
    </w:p>
    <w:p w:rsidR="002F2116" w:rsidRPr="00604629" w:rsidRDefault="00744CB2" w:rsidP="00337309">
      <w:pPr>
        <w:pStyle w:val="ListParagraph"/>
        <w:numPr>
          <w:ilvl w:val="0"/>
          <w:numId w:val="1"/>
        </w:numPr>
        <w:spacing w:after="240"/>
        <w:ind w:hanging="360"/>
        <w:contextualSpacing w:val="0"/>
        <w:rPr>
          <w:rFonts w:ascii="Times New Roman" w:hAnsi="Times New Roman"/>
          <w:b/>
          <w:sz w:val="32"/>
          <w:szCs w:val="34"/>
        </w:rPr>
      </w:pPr>
      <w:r w:rsidRPr="00604629">
        <w:rPr>
          <w:rFonts w:ascii="Times New Roman" w:hAnsi="Times New Roman"/>
          <w:b/>
          <w:sz w:val="32"/>
          <w:szCs w:val="34"/>
        </w:rPr>
        <w:t>PHƯƠNG PHÁP NGHIÊN CỨU</w:t>
      </w:r>
    </w:p>
    <w:p w:rsidR="00744CB2" w:rsidRPr="00744CB2" w:rsidRDefault="00744CB2" w:rsidP="00744CB2">
      <w:pPr>
        <w:pStyle w:val="ListParagraph"/>
        <w:numPr>
          <w:ilvl w:val="0"/>
          <w:numId w:val="4"/>
        </w:numPr>
        <w:spacing w:after="240"/>
        <w:contextualSpacing w:val="0"/>
        <w:rPr>
          <w:rFonts w:ascii="Times New Roman" w:hAnsi="Times New Roman"/>
          <w:b/>
          <w:vanish/>
          <w:color w:val="000000" w:themeColor="text1"/>
          <w:sz w:val="36"/>
          <w:szCs w:val="28"/>
          <w:lang w:val="vi-VN"/>
        </w:rPr>
      </w:pPr>
    </w:p>
    <w:p w:rsidR="00744CB2" w:rsidRPr="00744CB2" w:rsidRDefault="00744CB2" w:rsidP="00744CB2">
      <w:pPr>
        <w:pStyle w:val="ListParagraph"/>
        <w:numPr>
          <w:ilvl w:val="0"/>
          <w:numId w:val="4"/>
        </w:numPr>
        <w:spacing w:after="240"/>
        <w:contextualSpacing w:val="0"/>
        <w:rPr>
          <w:rFonts w:ascii="Times New Roman" w:hAnsi="Times New Roman"/>
          <w:b/>
          <w:vanish/>
          <w:color w:val="000000" w:themeColor="text1"/>
          <w:sz w:val="36"/>
          <w:szCs w:val="28"/>
          <w:lang w:val="vi-VN"/>
        </w:rPr>
      </w:pPr>
    </w:p>
    <w:p w:rsidR="00744CB2" w:rsidRPr="00744CB2" w:rsidRDefault="00744CB2" w:rsidP="00744CB2">
      <w:pPr>
        <w:pStyle w:val="ListParagraph"/>
        <w:numPr>
          <w:ilvl w:val="0"/>
          <w:numId w:val="4"/>
        </w:numPr>
        <w:spacing w:after="240"/>
        <w:contextualSpacing w:val="0"/>
        <w:rPr>
          <w:rFonts w:ascii="Times New Roman" w:hAnsi="Times New Roman"/>
          <w:b/>
          <w:vanish/>
          <w:color w:val="000000" w:themeColor="text1"/>
          <w:sz w:val="36"/>
          <w:szCs w:val="28"/>
          <w:lang w:val="vi-VN"/>
        </w:rPr>
      </w:pPr>
    </w:p>
    <w:p w:rsidR="00744CB2" w:rsidRPr="00604629" w:rsidRDefault="00744CB2" w:rsidP="00604629">
      <w:pPr>
        <w:pStyle w:val="ListParagraph"/>
        <w:numPr>
          <w:ilvl w:val="1"/>
          <w:numId w:val="1"/>
        </w:numPr>
        <w:spacing w:after="240"/>
        <w:ind w:left="990" w:hanging="702"/>
        <w:contextualSpacing w:val="0"/>
        <w:rPr>
          <w:rFonts w:ascii="Times New Roman" w:hAnsi="Times New Roman"/>
          <w:b/>
          <w:color w:val="000000" w:themeColor="text1"/>
          <w:sz w:val="30"/>
          <w:szCs w:val="30"/>
          <w:lang w:val="vi-VN"/>
        </w:rPr>
      </w:pPr>
      <w:r w:rsidRPr="00604629">
        <w:rPr>
          <w:rFonts w:ascii="Times New Roman" w:hAnsi="Times New Roman"/>
          <w:b/>
          <w:color w:val="000000" w:themeColor="text1"/>
          <w:sz w:val="30"/>
          <w:szCs w:val="30"/>
          <w:lang w:val="vi-VN"/>
        </w:rPr>
        <w:t>Phương pháp nghiên cứu định tính</w:t>
      </w:r>
    </w:p>
    <w:p w:rsidR="00744CB2" w:rsidRDefault="00744CB2" w:rsidP="009E368F">
      <w:pPr>
        <w:spacing w:after="120" w:line="360" w:lineRule="auto"/>
        <w:ind w:firstLine="360"/>
        <w:jc w:val="both"/>
        <w:rPr>
          <w:rFonts w:ascii="Times New Roman" w:hAnsi="Times New Roman"/>
          <w:sz w:val="26"/>
          <w:szCs w:val="26"/>
        </w:rPr>
      </w:pPr>
      <w:r w:rsidRPr="009E368F">
        <w:rPr>
          <w:rFonts w:ascii="Times New Roman" w:hAnsi="Times New Roman"/>
          <w:sz w:val="26"/>
          <w:szCs w:val="26"/>
          <w:lang w:val="vi-VN"/>
        </w:rPr>
        <w:t>Nắm được th</w:t>
      </w:r>
      <w:r w:rsidR="00337309" w:rsidRPr="009E368F">
        <w:rPr>
          <w:rFonts w:ascii="Times New Roman" w:hAnsi="Times New Roman"/>
          <w:sz w:val="26"/>
          <w:szCs w:val="26"/>
          <w:lang w:val="vi-VN"/>
        </w:rPr>
        <w:t>ực trạng vấn đề cần nghiên cứu (1.), dựa vào n</w:t>
      </w:r>
      <w:r w:rsidR="009E368F" w:rsidRPr="009E368F">
        <w:rPr>
          <w:rFonts w:ascii="Times New Roman" w:hAnsi="Times New Roman"/>
          <w:sz w:val="26"/>
          <w:szCs w:val="26"/>
          <w:lang w:val="vi-VN"/>
        </w:rPr>
        <w:t>ền tảng lý thuyết ban đầu (2.1), nhóm tiến hành thảo luận nhóm tập trung (2.2 và 2.3) để đề xuất bảng câu hỏi sơ bộ gồm 5 yếu tố và 22 mẫu hỏi (thang đo) cho từng yếu tố.</w:t>
      </w:r>
    </w:p>
    <w:p w:rsidR="009E368F" w:rsidRDefault="009E368F" w:rsidP="009E368F">
      <w:pPr>
        <w:spacing w:after="120" w:line="360" w:lineRule="auto"/>
        <w:ind w:firstLine="360"/>
        <w:jc w:val="both"/>
        <w:rPr>
          <w:rFonts w:ascii="Times New Roman" w:hAnsi="Times New Roman"/>
          <w:sz w:val="26"/>
          <w:szCs w:val="26"/>
        </w:rPr>
      </w:pPr>
      <w:r>
        <w:rPr>
          <w:rFonts w:ascii="Times New Roman" w:hAnsi="Times New Roman"/>
          <w:sz w:val="26"/>
          <w:szCs w:val="26"/>
        </w:rPr>
        <w:t xml:space="preserve">Sau đó, nhóm nghiên cứu thực hiện khảo sát 100 sinh viên để đảm bảo rằng đáp viên có thể hiểu được bảng câu hỏi và nắm được vấn đề mà nhóm đang muốn khảo sát. Đồng thời, nhóm cũng </w:t>
      </w:r>
      <w:proofErr w:type="gramStart"/>
      <w:r>
        <w:rPr>
          <w:rFonts w:ascii="Times New Roman" w:hAnsi="Times New Roman"/>
          <w:sz w:val="26"/>
          <w:szCs w:val="26"/>
        </w:rPr>
        <w:t>thu</w:t>
      </w:r>
      <w:proofErr w:type="gramEnd"/>
      <w:r>
        <w:rPr>
          <w:rFonts w:ascii="Times New Roman" w:hAnsi="Times New Roman"/>
          <w:sz w:val="26"/>
          <w:szCs w:val="26"/>
        </w:rPr>
        <w:t xml:space="preserve"> thập ý kiến về bảng câu hỏi để bổ sung và cho ra bảng câu hỏi chính thức.</w:t>
      </w:r>
    </w:p>
    <w:p w:rsidR="004E61A8" w:rsidRPr="00604629" w:rsidRDefault="004E61A8" w:rsidP="00604629">
      <w:pPr>
        <w:pStyle w:val="ListParagraph"/>
        <w:numPr>
          <w:ilvl w:val="1"/>
          <w:numId w:val="1"/>
        </w:numPr>
        <w:spacing w:after="240"/>
        <w:ind w:left="990" w:hanging="702"/>
        <w:contextualSpacing w:val="0"/>
        <w:rPr>
          <w:rFonts w:ascii="Times New Roman" w:hAnsi="Times New Roman"/>
          <w:b/>
          <w:color w:val="000000" w:themeColor="text1"/>
          <w:sz w:val="30"/>
          <w:szCs w:val="30"/>
          <w:lang w:val="vi-VN"/>
        </w:rPr>
      </w:pPr>
      <w:r w:rsidRPr="00604629">
        <w:rPr>
          <w:rFonts w:ascii="Times New Roman" w:hAnsi="Times New Roman"/>
          <w:b/>
          <w:color w:val="000000" w:themeColor="text1"/>
          <w:sz w:val="30"/>
          <w:szCs w:val="30"/>
          <w:lang w:val="vi-VN"/>
        </w:rPr>
        <w:t>Phương pháp nghiên cứu định lượng</w:t>
      </w:r>
    </w:p>
    <w:p w:rsidR="0092412F" w:rsidRDefault="00604629" w:rsidP="00604629">
      <w:pPr>
        <w:spacing w:after="120" w:line="360" w:lineRule="auto"/>
        <w:ind w:firstLine="360"/>
        <w:jc w:val="both"/>
        <w:rPr>
          <w:rFonts w:ascii="Times New Roman" w:hAnsi="Times New Roman"/>
          <w:sz w:val="26"/>
          <w:szCs w:val="26"/>
        </w:rPr>
      </w:pPr>
      <w:r w:rsidRPr="00604629">
        <w:rPr>
          <w:rFonts w:ascii="Times New Roman" w:hAnsi="Times New Roman"/>
          <w:sz w:val="26"/>
          <w:szCs w:val="26"/>
          <w:lang w:val="vi-VN"/>
        </w:rPr>
        <w:t>Phương pháp lấy mẫu và thu thập dữ liệu</w:t>
      </w:r>
      <w:r>
        <w:rPr>
          <w:rFonts w:ascii="Times New Roman" w:hAnsi="Times New Roman"/>
          <w:sz w:val="26"/>
          <w:szCs w:val="26"/>
        </w:rPr>
        <w:t xml:space="preserve">: </w:t>
      </w:r>
    </w:p>
    <w:p w:rsidR="0092412F" w:rsidRDefault="0092412F" w:rsidP="0092412F">
      <w:pPr>
        <w:pStyle w:val="ListParagraph"/>
        <w:numPr>
          <w:ilvl w:val="0"/>
          <w:numId w:val="2"/>
        </w:numPr>
        <w:spacing w:after="120" w:line="360" w:lineRule="auto"/>
        <w:ind w:left="360" w:firstLine="131"/>
        <w:jc w:val="both"/>
        <w:rPr>
          <w:rFonts w:ascii="Times New Roman" w:hAnsi="Times New Roman"/>
          <w:sz w:val="26"/>
          <w:szCs w:val="26"/>
        </w:rPr>
      </w:pPr>
      <w:r>
        <w:rPr>
          <w:rFonts w:ascii="Times New Roman" w:hAnsi="Times New Roman"/>
          <w:sz w:val="26"/>
          <w:szCs w:val="26"/>
        </w:rPr>
        <w:t>Phương pháp lấy mẫu: Đ</w:t>
      </w:r>
      <w:r w:rsidR="00604629">
        <w:rPr>
          <w:rFonts w:ascii="Times New Roman" w:hAnsi="Times New Roman"/>
          <w:sz w:val="26"/>
          <w:szCs w:val="26"/>
        </w:rPr>
        <w:t>ể có được thông tin nghiên cứu, nhóm tiến hành khảo sát 2000 sinh viên</w:t>
      </w:r>
      <w:r>
        <w:rPr>
          <w:rFonts w:ascii="Times New Roman" w:hAnsi="Times New Roman"/>
          <w:sz w:val="26"/>
          <w:szCs w:val="26"/>
        </w:rPr>
        <w:t xml:space="preserve"> </w:t>
      </w:r>
      <w:proofErr w:type="gramStart"/>
      <w:r>
        <w:rPr>
          <w:rFonts w:ascii="Times New Roman" w:hAnsi="Times New Roman"/>
          <w:sz w:val="26"/>
          <w:szCs w:val="26"/>
        </w:rPr>
        <w:t>theo</w:t>
      </w:r>
      <w:proofErr w:type="gramEnd"/>
      <w:r>
        <w:rPr>
          <w:rFonts w:ascii="Times New Roman" w:hAnsi="Times New Roman"/>
          <w:sz w:val="26"/>
          <w:szCs w:val="26"/>
        </w:rPr>
        <w:t xml:space="preserve"> phương pháp lấy mẫu thuận tiện trên tất cả các khối ngành từ năm nhất đến năm cuối. Trong đó, sinh viên năm cuối chiếm tỷ trọng cao nên sẽ đại diện cho kết quả nghiên cứu</w:t>
      </w:r>
      <w:r w:rsidR="00604629">
        <w:rPr>
          <w:rFonts w:ascii="Times New Roman" w:hAnsi="Times New Roman"/>
          <w:sz w:val="26"/>
          <w:szCs w:val="26"/>
        </w:rPr>
        <w:t xml:space="preserve"> </w:t>
      </w:r>
    </w:p>
    <w:p w:rsidR="00604629" w:rsidRDefault="0092412F" w:rsidP="0092412F">
      <w:pPr>
        <w:pStyle w:val="ListParagraph"/>
        <w:numPr>
          <w:ilvl w:val="0"/>
          <w:numId w:val="2"/>
        </w:numPr>
        <w:spacing w:after="120" w:line="360" w:lineRule="auto"/>
        <w:ind w:left="360" w:firstLine="131"/>
        <w:jc w:val="both"/>
        <w:rPr>
          <w:rFonts w:ascii="Times New Roman" w:hAnsi="Times New Roman"/>
          <w:sz w:val="26"/>
          <w:szCs w:val="26"/>
        </w:rPr>
      </w:pPr>
      <w:r>
        <w:rPr>
          <w:rFonts w:ascii="Times New Roman" w:hAnsi="Times New Roman"/>
          <w:sz w:val="26"/>
          <w:szCs w:val="26"/>
        </w:rPr>
        <w:t>Phương pháp thu thập số liệu: P</w:t>
      </w:r>
      <w:r w:rsidR="00604629">
        <w:rPr>
          <w:rFonts w:ascii="Times New Roman" w:hAnsi="Times New Roman"/>
          <w:sz w:val="26"/>
          <w:szCs w:val="26"/>
        </w:rPr>
        <w:t>hân phát t</w:t>
      </w:r>
      <w:r>
        <w:rPr>
          <w:rFonts w:ascii="Times New Roman" w:hAnsi="Times New Roman"/>
          <w:sz w:val="26"/>
          <w:szCs w:val="26"/>
        </w:rPr>
        <w:t>ờ khảo sát cho từng đáp viên trả lời bằng việc “tick” chọn vào các mẫu hỏi</w:t>
      </w:r>
      <w:r w:rsidR="00604629">
        <w:rPr>
          <w:rFonts w:ascii="Times New Roman" w:hAnsi="Times New Roman"/>
          <w:sz w:val="26"/>
          <w:szCs w:val="26"/>
        </w:rPr>
        <w:t>. Kết quả số bài khảo sát được sử dụng để đưa vào nghiên cứu là 1210 bài, số còn lại không đạt yêu cầu.</w:t>
      </w:r>
      <w:r>
        <w:rPr>
          <w:rFonts w:ascii="Times New Roman" w:hAnsi="Times New Roman"/>
          <w:sz w:val="26"/>
          <w:szCs w:val="26"/>
        </w:rPr>
        <w:t xml:space="preserve"> Số liệu nghiên cứu</w:t>
      </w:r>
      <w:r w:rsidR="00604629">
        <w:rPr>
          <w:rFonts w:ascii="Times New Roman" w:hAnsi="Times New Roman"/>
          <w:sz w:val="26"/>
          <w:szCs w:val="26"/>
        </w:rPr>
        <w:t xml:space="preserve"> sẽ </w:t>
      </w:r>
      <w:r>
        <w:rPr>
          <w:rFonts w:ascii="Times New Roman" w:hAnsi="Times New Roman"/>
          <w:sz w:val="26"/>
          <w:szCs w:val="26"/>
        </w:rPr>
        <w:t>được nhập</w:t>
      </w:r>
      <w:r w:rsidR="00A04EFE">
        <w:rPr>
          <w:rFonts w:ascii="Times New Roman" w:hAnsi="Times New Roman"/>
          <w:sz w:val="26"/>
          <w:szCs w:val="26"/>
        </w:rPr>
        <w:t xml:space="preserve"> liệu vào phần mềm SPSS 22.0</w:t>
      </w:r>
    </w:p>
    <w:p w:rsidR="00604629" w:rsidRDefault="00DE5F7F" w:rsidP="00604629">
      <w:pPr>
        <w:spacing w:after="120" w:line="360" w:lineRule="auto"/>
        <w:ind w:firstLine="360"/>
        <w:jc w:val="both"/>
        <w:rPr>
          <w:rFonts w:ascii="Times New Roman" w:hAnsi="Times New Roman"/>
          <w:sz w:val="26"/>
          <w:szCs w:val="26"/>
        </w:rPr>
      </w:pPr>
      <w:r>
        <w:rPr>
          <w:rFonts w:ascii="Times New Roman" w:hAnsi="Times New Roman"/>
          <w:sz w:val="26"/>
          <w:szCs w:val="26"/>
        </w:rPr>
        <w:t>Phương pháp m</w:t>
      </w:r>
      <w:r w:rsidR="00604629">
        <w:rPr>
          <w:rFonts w:ascii="Times New Roman" w:hAnsi="Times New Roman"/>
          <w:sz w:val="26"/>
          <w:szCs w:val="26"/>
        </w:rPr>
        <w:t>ã hóa dữ liệu nghiên cứu</w:t>
      </w:r>
      <w:r>
        <w:rPr>
          <w:rFonts w:ascii="Times New Roman" w:hAnsi="Times New Roman"/>
          <w:sz w:val="26"/>
          <w:szCs w:val="26"/>
        </w:rPr>
        <w:t>:</w:t>
      </w:r>
    </w:p>
    <w:p w:rsidR="00604629" w:rsidRDefault="00604629" w:rsidP="00DE5F7F">
      <w:pPr>
        <w:pStyle w:val="ListParagraph"/>
        <w:numPr>
          <w:ilvl w:val="0"/>
          <w:numId w:val="2"/>
        </w:numPr>
        <w:spacing w:after="120" w:line="360" w:lineRule="auto"/>
        <w:ind w:left="360" w:firstLine="131"/>
        <w:jc w:val="both"/>
        <w:rPr>
          <w:rFonts w:ascii="Times New Roman" w:hAnsi="Times New Roman"/>
          <w:sz w:val="26"/>
          <w:szCs w:val="26"/>
        </w:rPr>
      </w:pPr>
      <w:r>
        <w:rPr>
          <w:rFonts w:ascii="Times New Roman" w:hAnsi="Times New Roman"/>
          <w:sz w:val="26"/>
          <w:szCs w:val="26"/>
        </w:rPr>
        <w:t>Đối với biến định lượ</w:t>
      </w:r>
      <w:r w:rsidR="00A04EFE">
        <w:rPr>
          <w:rFonts w:ascii="Times New Roman" w:hAnsi="Times New Roman"/>
          <w:sz w:val="26"/>
          <w:szCs w:val="26"/>
        </w:rPr>
        <w:t>ng, ta tính mức độ đồng ý trung bình của từng biến.</w:t>
      </w:r>
    </w:p>
    <w:p w:rsidR="00A04EFE" w:rsidRDefault="00A04EFE" w:rsidP="00DE5F7F">
      <w:pPr>
        <w:pStyle w:val="ListParagraph"/>
        <w:numPr>
          <w:ilvl w:val="0"/>
          <w:numId w:val="2"/>
        </w:numPr>
        <w:spacing w:after="120" w:line="360" w:lineRule="auto"/>
        <w:ind w:left="360" w:firstLine="131"/>
        <w:jc w:val="both"/>
        <w:rPr>
          <w:rFonts w:ascii="Times New Roman" w:hAnsi="Times New Roman"/>
          <w:sz w:val="26"/>
          <w:szCs w:val="26"/>
        </w:rPr>
      </w:pPr>
      <w:r>
        <w:rPr>
          <w:rFonts w:ascii="Times New Roman" w:hAnsi="Times New Roman"/>
          <w:sz w:val="26"/>
          <w:szCs w:val="26"/>
        </w:rPr>
        <w:lastRenderedPageBreak/>
        <w:t xml:space="preserve">Đối với biến định danh (liên quan đến yếu tố cá nhân), ta quy ước nếu </w:t>
      </w:r>
      <w:r w:rsidRPr="00A04EFE">
        <w:rPr>
          <w:rFonts w:ascii="Times New Roman" w:eastAsia="Tahoma" w:hAnsi="Times New Roman"/>
          <w:sz w:val="26"/>
          <w:szCs w:val="26"/>
        </w:rPr>
        <w:t>ví dụ nếu bài khảo sát đó là nam, ta quy ướ</w:t>
      </w:r>
      <w:r>
        <w:rPr>
          <w:rFonts w:ascii="Times New Roman" w:hAnsi="Times New Roman"/>
          <w:sz w:val="26"/>
          <w:szCs w:val="26"/>
        </w:rPr>
        <w:t>c là 1</w:t>
      </w:r>
      <w:r w:rsidRPr="00A04EFE">
        <w:rPr>
          <w:rFonts w:ascii="Times New Roman" w:eastAsia="Tahoma" w:hAnsi="Times New Roman"/>
          <w:sz w:val="26"/>
          <w:szCs w:val="26"/>
        </w:rPr>
        <w:t>, không phải là nam thì ta nhập 0</w:t>
      </w:r>
      <w:r>
        <w:rPr>
          <w:rFonts w:ascii="Times New Roman" w:hAnsi="Times New Roman"/>
          <w:sz w:val="26"/>
          <w:szCs w:val="26"/>
        </w:rPr>
        <w:t>. Làm tương tự với các biến còn lại (</w:t>
      </w:r>
      <w:r w:rsidR="00DE5F7F">
        <w:rPr>
          <w:rFonts w:ascii="Times New Roman" w:hAnsi="Times New Roman"/>
          <w:sz w:val="26"/>
          <w:szCs w:val="26"/>
        </w:rPr>
        <w:t>liên quan đến khối ngành, niên khóa, quê quán).</w:t>
      </w:r>
    </w:p>
    <w:p w:rsidR="00DE5F7F" w:rsidRDefault="00DE5F7F" w:rsidP="00DE5F7F">
      <w:pPr>
        <w:spacing w:after="120" w:line="360" w:lineRule="auto"/>
        <w:ind w:firstLine="360"/>
        <w:jc w:val="both"/>
        <w:rPr>
          <w:rFonts w:ascii="Times New Roman" w:hAnsi="Times New Roman"/>
          <w:sz w:val="26"/>
          <w:szCs w:val="26"/>
        </w:rPr>
      </w:pPr>
      <w:r>
        <w:rPr>
          <w:rFonts w:ascii="Times New Roman" w:hAnsi="Times New Roman"/>
          <w:sz w:val="26"/>
          <w:szCs w:val="26"/>
        </w:rPr>
        <w:t>Phương pháp phân tích dữ liệu nghiên cứu</w:t>
      </w:r>
    </w:p>
    <w:p w:rsidR="00DE5F7F" w:rsidRPr="00DE5F7F" w:rsidRDefault="00DE5F7F" w:rsidP="00DE5F7F">
      <w:pPr>
        <w:pStyle w:val="ListParagraph"/>
        <w:numPr>
          <w:ilvl w:val="0"/>
          <w:numId w:val="2"/>
        </w:numPr>
        <w:spacing w:after="120" w:line="360" w:lineRule="auto"/>
        <w:ind w:left="360" w:firstLine="131"/>
        <w:jc w:val="both"/>
        <w:rPr>
          <w:rFonts w:ascii="Times New Roman" w:hAnsi="Times New Roman"/>
          <w:sz w:val="26"/>
          <w:szCs w:val="26"/>
        </w:rPr>
      </w:pPr>
      <w:r w:rsidRPr="00DE5F7F">
        <w:rPr>
          <w:rFonts w:ascii="Times New Roman" w:hAnsi="Times New Roman"/>
          <w:sz w:val="26"/>
          <w:szCs w:val="26"/>
        </w:rPr>
        <w:t xml:space="preserve">Hệ số tin cậy Cronbach’s alpha được sử dụng để kiểm tra độ tin cậy của thang đo của các nhân tố tác động đến quyết định chọn nơi làm việc của sinh viên. </w:t>
      </w:r>
    </w:p>
    <w:p w:rsidR="00DE5F7F" w:rsidRPr="00DE5F7F" w:rsidRDefault="00DE5F7F" w:rsidP="00DE5F7F">
      <w:pPr>
        <w:pStyle w:val="ListParagraph"/>
        <w:numPr>
          <w:ilvl w:val="0"/>
          <w:numId w:val="2"/>
        </w:numPr>
        <w:spacing w:after="120" w:line="360" w:lineRule="auto"/>
        <w:ind w:left="360" w:firstLine="131"/>
        <w:jc w:val="both"/>
        <w:rPr>
          <w:rFonts w:ascii="Times New Roman" w:hAnsi="Times New Roman"/>
          <w:sz w:val="26"/>
          <w:szCs w:val="26"/>
        </w:rPr>
      </w:pPr>
      <w:r w:rsidRPr="00DE5F7F">
        <w:rPr>
          <w:rFonts w:ascii="Times New Roman" w:hAnsi="Times New Roman"/>
          <w:sz w:val="26"/>
          <w:szCs w:val="26"/>
        </w:rPr>
        <w:t xml:space="preserve">Phân tích nhân tố khám phá EFA để tiến hành nhóm các </w:t>
      </w:r>
      <w:r>
        <w:rPr>
          <w:rFonts w:ascii="Times New Roman" w:hAnsi="Times New Roman"/>
          <w:sz w:val="26"/>
          <w:szCs w:val="26"/>
        </w:rPr>
        <w:t xml:space="preserve">thang đo </w:t>
      </w:r>
      <w:r w:rsidRPr="00DE5F7F">
        <w:rPr>
          <w:rFonts w:ascii="Times New Roman" w:hAnsi="Times New Roman"/>
          <w:sz w:val="26"/>
          <w:szCs w:val="26"/>
        </w:rPr>
        <w:t xml:space="preserve">có mối tương quan chặt chẽ với nhau thành một </w:t>
      </w:r>
      <w:r>
        <w:rPr>
          <w:rFonts w:ascii="Times New Roman" w:hAnsi="Times New Roman"/>
          <w:sz w:val="26"/>
          <w:szCs w:val="26"/>
        </w:rPr>
        <w:t>yếu tố</w:t>
      </w:r>
      <w:r w:rsidRPr="00DE5F7F">
        <w:rPr>
          <w:rFonts w:ascii="Times New Roman" w:hAnsi="Times New Roman"/>
          <w:sz w:val="26"/>
          <w:szCs w:val="26"/>
        </w:rPr>
        <w:t xml:space="preserve"> tác động đến quyết định về quê làm việc của sinh viên.</w:t>
      </w:r>
    </w:p>
    <w:p w:rsidR="00DE5F7F" w:rsidRDefault="00DE5F7F" w:rsidP="00DE5F7F">
      <w:pPr>
        <w:pStyle w:val="ListParagraph"/>
        <w:numPr>
          <w:ilvl w:val="0"/>
          <w:numId w:val="2"/>
        </w:numPr>
        <w:spacing w:after="120" w:line="360" w:lineRule="auto"/>
        <w:ind w:left="360" w:firstLine="131"/>
        <w:jc w:val="both"/>
        <w:rPr>
          <w:rFonts w:ascii="Times New Roman" w:hAnsi="Times New Roman"/>
          <w:sz w:val="26"/>
          <w:szCs w:val="26"/>
        </w:rPr>
      </w:pPr>
      <w:r w:rsidRPr="00DE5F7F">
        <w:rPr>
          <w:rFonts w:ascii="Times New Roman" w:hAnsi="Times New Roman"/>
          <w:sz w:val="26"/>
          <w:szCs w:val="26"/>
        </w:rPr>
        <w:t>Hồi quy tuyến tính bội được sử dụng để đo lường mức độ tác động của các nhân tố đến quyết định hồi hương làm việc của sinh viên.</w:t>
      </w:r>
    </w:p>
    <w:p w:rsidR="00DE5F7F" w:rsidRPr="00DE5F7F" w:rsidRDefault="00DE5F7F" w:rsidP="00DE5F7F">
      <w:pPr>
        <w:pStyle w:val="ListParagraph"/>
        <w:numPr>
          <w:ilvl w:val="0"/>
          <w:numId w:val="1"/>
        </w:numPr>
        <w:spacing w:after="240"/>
        <w:ind w:hanging="360"/>
        <w:contextualSpacing w:val="0"/>
        <w:rPr>
          <w:rFonts w:ascii="Times New Roman" w:hAnsi="Times New Roman"/>
          <w:b/>
          <w:sz w:val="32"/>
          <w:szCs w:val="34"/>
        </w:rPr>
      </w:pPr>
      <w:r w:rsidRPr="00DE5F7F">
        <w:rPr>
          <w:rFonts w:ascii="Times New Roman" w:hAnsi="Times New Roman"/>
          <w:b/>
          <w:sz w:val="32"/>
          <w:szCs w:val="34"/>
        </w:rPr>
        <w:t>KẾT QUẢ NGHIÊN CỨU</w:t>
      </w:r>
    </w:p>
    <w:p w:rsidR="00DE5F7F" w:rsidRDefault="00DE5F7F" w:rsidP="00DE5F7F">
      <w:pPr>
        <w:spacing w:after="120" w:line="360" w:lineRule="auto"/>
        <w:ind w:firstLine="360"/>
        <w:jc w:val="both"/>
        <w:rPr>
          <w:rFonts w:ascii="Times New Roman" w:hAnsi="Times New Roman"/>
          <w:sz w:val="26"/>
          <w:szCs w:val="26"/>
        </w:rPr>
      </w:pPr>
      <w:r>
        <w:rPr>
          <w:rFonts w:ascii="Times New Roman" w:hAnsi="Times New Roman"/>
          <w:sz w:val="26"/>
          <w:szCs w:val="26"/>
        </w:rPr>
        <w:t>Trên cơ sở tập dữ liệu 1210 bài khảo sát được sử dụng có liên quan đến 22 biến quan sát có ảnh hưởng đến quyết định hồi hương làm việc của sinh viên HCMCOU</w:t>
      </w:r>
      <w:r w:rsidR="00386C04">
        <w:rPr>
          <w:rFonts w:ascii="Times New Roman" w:hAnsi="Times New Roman"/>
          <w:sz w:val="26"/>
          <w:szCs w:val="26"/>
        </w:rPr>
        <w:t xml:space="preserve">, nhóm đã tiến hành kiểm định độ tin cậy Cronbach’s Alpha, kết quả thu được là 22 biến quan sát đều đạt yêu cầu (đều là các khía cạnh để đo lường cùng một yếu tố). </w:t>
      </w:r>
      <w:proofErr w:type="gramStart"/>
      <w:r w:rsidR="00386C04">
        <w:rPr>
          <w:rFonts w:ascii="Times New Roman" w:hAnsi="Times New Roman"/>
          <w:sz w:val="26"/>
          <w:szCs w:val="26"/>
        </w:rPr>
        <w:t>Sau đó nhóm kiểm định EFA để đảm bảo rằng từng thang đo được sắp xếp vào đúng các nhóm yếu tố (đang phản ánh cùng một khái niệm).</w:t>
      </w:r>
      <w:proofErr w:type="gramEnd"/>
      <w:r w:rsidR="00386C04">
        <w:rPr>
          <w:rFonts w:ascii="Times New Roman" w:hAnsi="Times New Roman"/>
          <w:sz w:val="26"/>
          <w:szCs w:val="26"/>
        </w:rPr>
        <w:t xml:space="preserve"> </w:t>
      </w:r>
      <w:proofErr w:type="gramStart"/>
      <w:r w:rsidR="00386C04">
        <w:rPr>
          <w:rFonts w:ascii="Times New Roman" w:hAnsi="Times New Roman"/>
          <w:sz w:val="26"/>
          <w:szCs w:val="26"/>
        </w:rPr>
        <w:t>Kết quả phân tích nhân tố được thể hiện ở Bảng 1.</w:t>
      </w:r>
      <w:proofErr w:type="gramEnd"/>
    </w:p>
    <w:p w:rsidR="0042234A" w:rsidRPr="0042234A" w:rsidRDefault="0042234A" w:rsidP="0042234A">
      <w:pPr>
        <w:pStyle w:val="Caption"/>
        <w:keepNext/>
        <w:rPr>
          <w:rFonts w:ascii="Times New Roman" w:hAnsi="Times New Roman" w:cs="Times New Roman"/>
          <w:color w:val="000000" w:themeColor="text1"/>
          <w:sz w:val="26"/>
          <w:szCs w:val="26"/>
        </w:rPr>
      </w:pPr>
      <w:proofErr w:type="gramStart"/>
      <w:r w:rsidRPr="0042234A">
        <w:rPr>
          <w:rFonts w:ascii="Times New Roman" w:hAnsi="Times New Roman" w:cs="Times New Roman"/>
          <w:color w:val="000000" w:themeColor="text1"/>
          <w:sz w:val="26"/>
          <w:szCs w:val="26"/>
        </w:rPr>
        <w:t xml:space="preserve">Bảng  </w:t>
      </w:r>
      <w:proofErr w:type="gramEnd"/>
      <w:r w:rsidRPr="0042234A">
        <w:rPr>
          <w:rFonts w:ascii="Times New Roman" w:hAnsi="Times New Roman" w:cs="Times New Roman"/>
          <w:color w:val="000000" w:themeColor="text1"/>
          <w:sz w:val="26"/>
          <w:szCs w:val="26"/>
        </w:rPr>
        <w:fldChar w:fldCharType="begin"/>
      </w:r>
      <w:r w:rsidRPr="0042234A">
        <w:rPr>
          <w:rFonts w:ascii="Times New Roman" w:hAnsi="Times New Roman" w:cs="Times New Roman"/>
          <w:color w:val="000000" w:themeColor="text1"/>
          <w:sz w:val="26"/>
          <w:szCs w:val="26"/>
        </w:rPr>
        <w:instrText xml:space="preserve"> SEQ Bảng_ \* ARABIC </w:instrText>
      </w:r>
      <w:r w:rsidRPr="0042234A">
        <w:rPr>
          <w:rFonts w:ascii="Times New Roman" w:hAnsi="Times New Roman" w:cs="Times New Roman"/>
          <w:color w:val="000000" w:themeColor="text1"/>
          <w:sz w:val="26"/>
          <w:szCs w:val="26"/>
        </w:rPr>
        <w:fldChar w:fldCharType="separate"/>
      </w:r>
      <w:r w:rsidR="00290A5C">
        <w:rPr>
          <w:rFonts w:ascii="Times New Roman" w:hAnsi="Times New Roman" w:cs="Times New Roman"/>
          <w:noProof/>
          <w:color w:val="000000" w:themeColor="text1"/>
          <w:sz w:val="26"/>
          <w:szCs w:val="26"/>
        </w:rPr>
        <w:t>1</w:t>
      </w:r>
      <w:r w:rsidRPr="0042234A">
        <w:rPr>
          <w:rFonts w:ascii="Times New Roman" w:hAnsi="Times New Roman" w:cs="Times New Roman"/>
          <w:color w:val="000000" w:themeColor="text1"/>
          <w:sz w:val="26"/>
          <w:szCs w:val="26"/>
        </w:rPr>
        <w:fldChar w:fldCharType="end"/>
      </w:r>
      <w:r w:rsidRPr="0042234A">
        <w:rPr>
          <w:rFonts w:ascii="Times New Roman" w:hAnsi="Times New Roman" w:cs="Times New Roman"/>
          <w:color w:val="000000" w:themeColor="text1"/>
          <w:sz w:val="26"/>
          <w:szCs w:val="26"/>
        </w:rPr>
        <w:t>: Ma trận nhân tố khi xoay</w:t>
      </w:r>
    </w:p>
    <w:tbl>
      <w:tblPr>
        <w:tblW w:w="9420" w:type="dxa"/>
        <w:tblInd w:w="93" w:type="dxa"/>
        <w:tblLook w:val="04A0" w:firstRow="1" w:lastRow="0" w:firstColumn="1" w:lastColumn="0" w:noHBand="0" w:noVBand="1"/>
      </w:tblPr>
      <w:tblGrid>
        <w:gridCol w:w="1920"/>
        <w:gridCol w:w="4400"/>
        <w:gridCol w:w="620"/>
        <w:gridCol w:w="620"/>
        <w:gridCol w:w="620"/>
        <w:gridCol w:w="620"/>
        <w:gridCol w:w="620"/>
      </w:tblGrid>
      <w:tr w:rsidR="0042234A" w:rsidRPr="0042234A" w:rsidTr="0042234A">
        <w:trPr>
          <w:trHeight w:val="529"/>
        </w:trPr>
        <w:tc>
          <w:tcPr>
            <w:tcW w:w="1920" w:type="dxa"/>
            <w:vMerge w:val="restart"/>
            <w:tcBorders>
              <w:top w:val="single" w:sz="12" w:space="0" w:color="auto"/>
              <w:left w:val="nil"/>
              <w:bottom w:val="single" w:sz="8"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b/>
                <w:bCs/>
                <w:color w:val="000000"/>
                <w:sz w:val="22"/>
                <w:szCs w:val="22"/>
              </w:rPr>
            </w:pPr>
            <w:r w:rsidRPr="0042234A">
              <w:rPr>
                <w:rFonts w:ascii="Times New Roman" w:eastAsia="Times New Roman" w:hAnsi="Times New Roman" w:cs="Times New Roman"/>
                <w:b/>
                <w:bCs/>
                <w:color w:val="000000"/>
                <w:sz w:val="22"/>
                <w:szCs w:val="22"/>
              </w:rPr>
              <w:t>BIẾN</w:t>
            </w:r>
          </w:p>
        </w:tc>
        <w:tc>
          <w:tcPr>
            <w:tcW w:w="4400" w:type="dxa"/>
            <w:vMerge w:val="restart"/>
            <w:tcBorders>
              <w:top w:val="single" w:sz="12" w:space="0" w:color="auto"/>
              <w:left w:val="nil"/>
              <w:bottom w:val="single" w:sz="8"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b/>
                <w:bCs/>
                <w:color w:val="000000"/>
                <w:sz w:val="22"/>
                <w:szCs w:val="22"/>
              </w:rPr>
            </w:pPr>
            <w:r w:rsidRPr="0042234A">
              <w:rPr>
                <w:rFonts w:ascii="Times New Roman" w:eastAsia="Times New Roman" w:hAnsi="Times New Roman" w:cs="Times New Roman"/>
                <w:b/>
                <w:bCs/>
                <w:color w:val="000000"/>
                <w:sz w:val="22"/>
                <w:szCs w:val="22"/>
              </w:rPr>
              <w:t>DIỄN GIẢI</w:t>
            </w:r>
          </w:p>
        </w:tc>
        <w:tc>
          <w:tcPr>
            <w:tcW w:w="3100" w:type="dxa"/>
            <w:gridSpan w:val="5"/>
            <w:tcBorders>
              <w:top w:val="single" w:sz="12" w:space="0" w:color="auto"/>
              <w:left w:val="nil"/>
              <w:bottom w:val="single" w:sz="4"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b/>
                <w:bCs/>
                <w:color w:val="000000"/>
                <w:sz w:val="22"/>
                <w:szCs w:val="22"/>
              </w:rPr>
            </w:pPr>
            <w:r w:rsidRPr="0042234A">
              <w:rPr>
                <w:rFonts w:ascii="Times New Roman" w:eastAsia="Times New Roman" w:hAnsi="Times New Roman" w:cs="Times New Roman"/>
                <w:b/>
                <w:bCs/>
                <w:color w:val="000000"/>
                <w:sz w:val="22"/>
                <w:szCs w:val="22"/>
              </w:rPr>
              <w:t>NHÂN TỐ</w:t>
            </w:r>
          </w:p>
        </w:tc>
      </w:tr>
      <w:tr w:rsidR="0042234A" w:rsidRPr="0042234A" w:rsidTr="00CF6278">
        <w:trPr>
          <w:trHeight w:val="529"/>
        </w:trPr>
        <w:tc>
          <w:tcPr>
            <w:tcW w:w="1920" w:type="dxa"/>
            <w:vMerge/>
            <w:tcBorders>
              <w:top w:val="single" w:sz="8" w:space="0" w:color="auto"/>
              <w:left w:val="nil"/>
              <w:bottom w:val="single" w:sz="12" w:space="0" w:color="auto"/>
              <w:right w:val="nil"/>
            </w:tcBorders>
            <w:vAlign w:val="center"/>
            <w:hideMark/>
          </w:tcPr>
          <w:p w:rsidR="0042234A" w:rsidRPr="0042234A" w:rsidRDefault="0042234A" w:rsidP="0042234A">
            <w:pPr>
              <w:rPr>
                <w:rFonts w:ascii="Times New Roman" w:eastAsia="Times New Roman" w:hAnsi="Times New Roman" w:cs="Times New Roman"/>
                <w:b/>
                <w:bCs/>
                <w:color w:val="000000"/>
                <w:sz w:val="22"/>
                <w:szCs w:val="22"/>
              </w:rPr>
            </w:pPr>
          </w:p>
        </w:tc>
        <w:tc>
          <w:tcPr>
            <w:tcW w:w="4400" w:type="dxa"/>
            <w:vMerge/>
            <w:tcBorders>
              <w:top w:val="single" w:sz="8" w:space="0" w:color="auto"/>
              <w:left w:val="nil"/>
              <w:bottom w:val="single" w:sz="12" w:space="0" w:color="auto"/>
              <w:right w:val="nil"/>
            </w:tcBorders>
            <w:vAlign w:val="center"/>
            <w:hideMark/>
          </w:tcPr>
          <w:p w:rsidR="0042234A" w:rsidRPr="0042234A" w:rsidRDefault="0042234A" w:rsidP="0042234A">
            <w:pPr>
              <w:rPr>
                <w:rFonts w:ascii="Times New Roman" w:eastAsia="Times New Roman" w:hAnsi="Times New Roman" w:cs="Times New Roman"/>
                <w:b/>
                <w:bCs/>
                <w:color w:val="000000"/>
                <w:sz w:val="22"/>
                <w:szCs w:val="22"/>
              </w:rPr>
            </w:pPr>
          </w:p>
        </w:tc>
        <w:tc>
          <w:tcPr>
            <w:tcW w:w="620" w:type="dxa"/>
            <w:tcBorders>
              <w:top w:val="nil"/>
              <w:left w:val="nil"/>
              <w:bottom w:val="single" w:sz="12"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b/>
                <w:bCs/>
                <w:color w:val="000000"/>
                <w:sz w:val="22"/>
                <w:szCs w:val="22"/>
              </w:rPr>
            </w:pPr>
            <w:r w:rsidRPr="0042234A">
              <w:rPr>
                <w:rFonts w:ascii="Times New Roman" w:eastAsia="Times New Roman" w:hAnsi="Times New Roman" w:cs="Times New Roman"/>
                <w:b/>
                <w:bCs/>
                <w:color w:val="000000"/>
                <w:sz w:val="22"/>
                <w:szCs w:val="22"/>
              </w:rPr>
              <w:t>1</w:t>
            </w:r>
          </w:p>
        </w:tc>
        <w:tc>
          <w:tcPr>
            <w:tcW w:w="620" w:type="dxa"/>
            <w:tcBorders>
              <w:top w:val="nil"/>
              <w:left w:val="nil"/>
              <w:bottom w:val="single" w:sz="12"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b/>
                <w:bCs/>
                <w:color w:val="000000"/>
                <w:sz w:val="22"/>
                <w:szCs w:val="22"/>
              </w:rPr>
            </w:pPr>
            <w:r w:rsidRPr="0042234A">
              <w:rPr>
                <w:rFonts w:ascii="Times New Roman" w:eastAsia="Times New Roman" w:hAnsi="Times New Roman" w:cs="Times New Roman"/>
                <w:b/>
                <w:bCs/>
                <w:color w:val="000000"/>
                <w:sz w:val="22"/>
                <w:szCs w:val="22"/>
              </w:rPr>
              <w:t>2</w:t>
            </w:r>
          </w:p>
        </w:tc>
        <w:tc>
          <w:tcPr>
            <w:tcW w:w="620" w:type="dxa"/>
            <w:tcBorders>
              <w:top w:val="nil"/>
              <w:left w:val="nil"/>
              <w:bottom w:val="single" w:sz="12"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b/>
                <w:bCs/>
                <w:color w:val="000000"/>
                <w:sz w:val="22"/>
                <w:szCs w:val="22"/>
              </w:rPr>
            </w:pPr>
            <w:r w:rsidRPr="0042234A">
              <w:rPr>
                <w:rFonts w:ascii="Times New Roman" w:eastAsia="Times New Roman" w:hAnsi="Times New Roman" w:cs="Times New Roman"/>
                <w:b/>
                <w:bCs/>
                <w:color w:val="000000"/>
                <w:sz w:val="22"/>
                <w:szCs w:val="22"/>
              </w:rPr>
              <w:t>3</w:t>
            </w:r>
          </w:p>
        </w:tc>
        <w:tc>
          <w:tcPr>
            <w:tcW w:w="620" w:type="dxa"/>
            <w:tcBorders>
              <w:top w:val="nil"/>
              <w:left w:val="nil"/>
              <w:bottom w:val="single" w:sz="12"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b/>
                <w:bCs/>
                <w:color w:val="000000"/>
                <w:sz w:val="22"/>
                <w:szCs w:val="22"/>
              </w:rPr>
            </w:pPr>
            <w:r w:rsidRPr="0042234A">
              <w:rPr>
                <w:rFonts w:ascii="Times New Roman" w:eastAsia="Times New Roman" w:hAnsi="Times New Roman" w:cs="Times New Roman"/>
                <w:b/>
                <w:bCs/>
                <w:color w:val="000000"/>
                <w:sz w:val="22"/>
                <w:szCs w:val="22"/>
              </w:rPr>
              <w:t>4</w:t>
            </w:r>
          </w:p>
        </w:tc>
        <w:tc>
          <w:tcPr>
            <w:tcW w:w="620" w:type="dxa"/>
            <w:tcBorders>
              <w:top w:val="nil"/>
              <w:left w:val="nil"/>
              <w:bottom w:val="single" w:sz="12"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b/>
                <w:bCs/>
                <w:color w:val="000000"/>
                <w:sz w:val="22"/>
                <w:szCs w:val="22"/>
              </w:rPr>
            </w:pPr>
            <w:r w:rsidRPr="0042234A">
              <w:rPr>
                <w:rFonts w:ascii="Times New Roman" w:eastAsia="Times New Roman" w:hAnsi="Times New Roman" w:cs="Times New Roman"/>
                <w:b/>
                <w:bCs/>
                <w:color w:val="000000"/>
                <w:sz w:val="22"/>
                <w:szCs w:val="22"/>
              </w:rPr>
              <w:t>5</w:t>
            </w:r>
          </w:p>
        </w:tc>
      </w:tr>
      <w:tr w:rsidR="0042234A" w:rsidRPr="0042234A" w:rsidTr="00CF6278">
        <w:trPr>
          <w:trHeight w:val="799"/>
        </w:trPr>
        <w:tc>
          <w:tcPr>
            <w:tcW w:w="1920" w:type="dxa"/>
            <w:tcBorders>
              <w:top w:val="single" w:sz="12" w:space="0" w:color="auto"/>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XH4</w:t>
            </w:r>
          </w:p>
        </w:tc>
        <w:tc>
          <w:tcPr>
            <w:tcW w:w="4400" w:type="dxa"/>
            <w:tcBorders>
              <w:top w:val="single" w:sz="12" w:space="0" w:color="auto"/>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Địa phương có điều kiện mua sắm, giải trí tốt.</w:t>
            </w:r>
          </w:p>
        </w:tc>
        <w:tc>
          <w:tcPr>
            <w:tcW w:w="620" w:type="dxa"/>
            <w:tcBorders>
              <w:top w:val="single" w:sz="12" w:space="0" w:color="auto"/>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,832</w:t>
            </w:r>
          </w:p>
        </w:tc>
        <w:tc>
          <w:tcPr>
            <w:tcW w:w="620" w:type="dxa"/>
            <w:tcBorders>
              <w:top w:val="single" w:sz="12" w:space="0" w:color="auto"/>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,159</w:t>
            </w:r>
          </w:p>
        </w:tc>
        <w:tc>
          <w:tcPr>
            <w:tcW w:w="620" w:type="dxa"/>
            <w:tcBorders>
              <w:top w:val="single" w:sz="12" w:space="0" w:color="auto"/>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,161</w:t>
            </w:r>
          </w:p>
        </w:tc>
        <w:tc>
          <w:tcPr>
            <w:tcW w:w="620" w:type="dxa"/>
            <w:tcBorders>
              <w:top w:val="single" w:sz="12" w:space="0" w:color="auto"/>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,047</w:t>
            </w:r>
          </w:p>
        </w:tc>
        <w:tc>
          <w:tcPr>
            <w:tcW w:w="620" w:type="dxa"/>
            <w:tcBorders>
              <w:top w:val="single" w:sz="12" w:space="0" w:color="auto"/>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,107</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XH3</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Địa phương có cơ sở hạ tầng (đường sá, trường học, bệnh viện…) tốt.</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,817</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,139</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,179</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,111</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,138</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XH5</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Địa phương có thông tin và thủ tục thông thoáng.</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,788</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,145</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,167</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,133</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,139</w:t>
            </w:r>
          </w:p>
        </w:tc>
      </w:tr>
      <w:tr w:rsidR="0042234A" w:rsidRPr="0042234A" w:rsidTr="00CF6278">
        <w:trPr>
          <w:trHeight w:val="1050"/>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XH8</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Địa phương có nhiều cơ hội tiếp cận Khoa học công nghệ tiên tiến, hiện đại (Có sự liên kết, đầu tư với doanh nghiệp nước ngoài).</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,737</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,194</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,144</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,081</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,112</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lastRenderedPageBreak/>
              <w:t>XH1</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Địa phương có nhiều cơ hội tiếp cận trình độ dân trí cao.</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,696</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,297</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,230</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,146</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,155</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XH2</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Địa phương có chính sách hỗ trợ sinh viên mới ra trường tìm việc.</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,541</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,319</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,269</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,003</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,119</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VL3</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Ngành học các anh/chị đang theo đuổi có điều kiện thuận lợi để nâng cao tay nghề tại quê nhà.</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,266</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,816</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,145</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,082</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,116</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VL1</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Ngành học của anh/chị có nhu cầu cao tại địa phương.</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,201</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,795</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,095</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,099</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,123</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VL2</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Ngành học của anh/chị có nhiều chính sách hỗ trợ, phát triển tại địa phương.</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,229</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,775</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,210</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,003</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,113</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VL4</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Công việc của anh/chị sẽ có sự thăng tiến trong tương lai.</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,162</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,636</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,130</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,217</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,128</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GĐ2</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Gia đình, người thân anh/chị nắm những vị trí cấp cao tại cơ quan địa phương.</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,177</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,163</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,824</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-,114</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,095</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GĐ3</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Gia đình, người thân anh/chị có sẵn cơ sở kinh doanh tại địa phương.</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,235</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,136</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,794</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-,090</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-,030</w:t>
            </w:r>
          </w:p>
        </w:tc>
      </w:tr>
      <w:tr w:rsidR="0042234A" w:rsidRPr="0042234A" w:rsidTr="00CF6278">
        <w:trPr>
          <w:trHeight w:val="799"/>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GĐ1</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Gia đình, người thân anh/chị có mối quan hệ rộng rãi và quen biết với cơ quan địa phương.</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,160</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,162</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,758</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,012</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,213</w:t>
            </w:r>
          </w:p>
        </w:tc>
      </w:tr>
      <w:tr w:rsidR="0042234A" w:rsidRPr="0042234A" w:rsidTr="00CF6278">
        <w:trPr>
          <w:trHeight w:val="945"/>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GĐ4</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Gia đình, người thân anh/chị có hỗ trợ về tài chính (cho hoặc cho vay để giúp anh/chị kinh doanh).</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,240</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,095</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,742</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,065</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,080</w:t>
            </w:r>
          </w:p>
        </w:tc>
      </w:tr>
      <w:tr w:rsidR="0042234A" w:rsidRPr="0042234A" w:rsidTr="00CF6278">
        <w:trPr>
          <w:trHeight w:val="600"/>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QH2</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Anh/chị mong muốn cống hiến cho quê hương.</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,058</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,150</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-,041</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,884</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,043</w:t>
            </w:r>
          </w:p>
        </w:tc>
      </w:tr>
      <w:tr w:rsidR="0042234A" w:rsidRPr="0042234A" w:rsidTr="00CF6278">
        <w:trPr>
          <w:trHeight w:val="600"/>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QH1</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Anh/chị yêu và tự hào về quê hương.</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,063</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,089</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-,034</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,855</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,022</w:t>
            </w:r>
          </w:p>
        </w:tc>
      </w:tr>
      <w:tr w:rsidR="0042234A" w:rsidRPr="0042234A" w:rsidTr="00CF6278">
        <w:trPr>
          <w:trHeight w:val="600"/>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QH3</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Anh/chị muốn sinh sống và làm việc tại quê hương.</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,128</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,207</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-,109</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,600</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,196</w:t>
            </w:r>
          </w:p>
        </w:tc>
      </w:tr>
      <w:tr w:rsidR="0042234A" w:rsidRPr="0042234A" w:rsidTr="00CF6278">
        <w:trPr>
          <w:trHeight w:val="600"/>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XH7</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Địa phương có môi trường sống lành mạnh.</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,254</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-,101</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,040</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,537</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,418</w:t>
            </w:r>
          </w:p>
        </w:tc>
      </w:tr>
      <w:tr w:rsidR="0042234A" w:rsidRPr="0042234A" w:rsidTr="00CF6278">
        <w:trPr>
          <w:trHeight w:val="600"/>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TN1</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Thu nhập của anh/chị ở địa phương là vừa đủ sống.</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,107</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,176</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,031</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,138</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,762</w:t>
            </w:r>
          </w:p>
        </w:tc>
      </w:tr>
      <w:tr w:rsidR="0042234A" w:rsidRPr="0042234A" w:rsidTr="00CF6278">
        <w:trPr>
          <w:trHeight w:val="702"/>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TN2</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Thu nhập của anh/chị ở địa phương xứng đáng với năng lực làm việc.</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,332</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,385</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,074</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,072</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,608</w:t>
            </w:r>
          </w:p>
        </w:tc>
      </w:tr>
      <w:tr w:rsidR="0042234A" w:rsidRPr="0042234A" w:rsidTr="00CF6278">
        <w:trPr>
          <w:trHeight w:val="702"/>
        </w:trPr>
        <w:tc>
          <w:tcPr>
            <w:tcW w:w="19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TN3</w:t>
            </w:r>
          </w:p>
        </w:tc>
        <w:tc>
          <w:tcPr>
            <w:tcW w:w="4400" w:type="dxa"/>
            <w:tcBorders>
              <w:left w:val="nil"/>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Thu nhập của anh chị cao hơn mặt bằng chung tại địa phương.</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,269</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,274</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,181</w:t>
            </w:r>
          </w:p>
        </w:tc>
        <w:tc>
          <w:tcPr>
            <w:tcW w:w="620" w:type="dxa"/>
            <w:tcBorders>
              <w:left w:val="nil"/>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,046</w:t>
            </w:r>
          </w:p>
        </w:tc>
        <w:tc>
          <w:tcPr>
            <w:tcW w:w="620" w:type="dxa"/>
            <w:tcBorders>
              <w:left w:val="nil"/>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,595</w:t>
            </w:r>
          </w:p>
        </w:tc>
      </w:tr>
      <w:tr w:rsidR="0042234A" w:rsidRPr="0042234A" w:rsidTr="00CF6278">
        <w:trPr>
          <w:trHeight w:val="600"/>
        </w:trPr>
        <w:tc>
          <w:tcPr>
            <w:tcW w:w="1920" w:type="dxa"/>
            <w:tcBorders>
              <w:left w:val="nil"/>
              <w:bottom w:val="single" w:sz="12"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XH6</w:t>
            </w:r>
          </w:p>
        </w:tc>
        <w:tc>
          <w:tcPr>
            <w:tcW w:w="4400" w:type="dxa"/>
            <w:tcBorders>
              <w:left w:val="nil"/>
              <w:bottom w:val="single" w:sz="12" w:space="0" w:color="auto"/>
              <w:right w:val="nil"/>
            </w:tcBorders>
            <w:shd w:val="clear" w:color="auto" w:fill="auto"/>
            <w:vAlign w:val="center"/>
            <w:hideMark/>
          </w:tcPr>
          <w:p w:rsidR="0042234A" w:rsidRPr="0042234A" w:rsidRDefault="0042234A" w:rsidP="0042234A">
            <w:pP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Địa phương có chi phí sinh hoạt thấp.</w:t>
            </w:r>
          </w:p>
        </w:tc>
        <w:tc>
          <w:tcPr>
            <w:tcW w:w="620" w:type="dxa"/>
            <w:tcBorders>
              <w:left w:val="nil"/>
              <w:bottom w:val="single" w:sz="12"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,002</w:t>
            </w:r>
          </w:p>
        </w:tc>
        <w:tc>
          <w:tcPr>
            <w:tcW w:w="620" w:type="dxa"/>
            <w:tcBorders>
              <w:left w:val="nil"/>
              <w:bottom w:val="single" w:sz="12"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-,106</w:t>
            </w:r>
          </w:p>
        </w:tc>
        <w:tc>
          <w:tcPr>
            <w:tcW w:w="620" w:type="dxa"/>
            <w:tcBorders>
              <w:left w:val="nil"/>
              <w:bottom w:val="single" w:sz="12"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,210</w:t>
            </w:r>
          </w:p>
        </w:tc>
        <w:tc>
          <w:tcPr>
            <w:tcW w:w="620" w:type="dxa"/>
            <w:tcBorders>
              <w:left w:val="nil"/>
              <w:bottom w:val="single" w:sz="12" w:space="0" w:color="auto"/>
              <w:right w:val="nil"/>
            </w:tcBorders>
            <w:shd w:val="clear" w:color="auto" w:fill="auto"/>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,393</w:t>
            </w:r>
          </w:p>
        </w:tc>
        <w:tc>
          <w:tcPr>
            <w:tcW w:w="620" w:type="dxa"/>
            <w:tcBorders>
              <w:left w:val="nil"/>
              <w:bottom w:val="single" w:sz="12" w:space="0" w:color="auto"/>
              <w:right w:val="nil"/>
            </w:tcBorders>
            <w:shd w:val="clear" w:color="000000" w:fill="D9D9D9"/>
            <w:vAlign w:val="center"/>
            <w:hideMark/>
          </w:tcPr>
          <w:p w:rsidR="0042234A" w:rsidRPr="0042234A" w:rsidRDefault="0042234A" w:rsidP="0042234A">
            <w:pPr>
              <w:jc w:val="center"/>
              <w:rPr>
                <w:rFonts w:ascii="Times New Roman" w:eastAsia="Times New Roman" w:hAnsi="Times New Roman" w:cs="Times New Roman"/>
                <w:color w:val="000000"/>
                <w:sz w:val="22"/>
                <w:szCs w:val="22"/>
              </w:rPr>
            </w:pPr>
            <w:r w:rsidRPr="0042234A">
              <w:rPr>
                <w:rFonts w:ascii="Times New Roman" w:eastAsia="Times New Roman" w:hAnsi="Times New Roman" w:cs="Times New Roman"/>
                <w:color w:val="000000"/>
                <w:sz w:val="22"/>
              </w:rPr>
              <w:t>,492</w:t>
            </w:r>
          </w:p>
        </w:tc>
      </w:tr>
    </w:tbl>
    <w:p w:rsidR="0042234A" w:rsidRDefault="0042234A" w:rsidP="0042234A">
      <w:pPr>
        <w:spacing w:before="120" w:line="360" w:lineRule="auto"/>
        <w:jc w:val="both"/>
        <w:rPr>
          <w:rFonts w:ascii="Times New Roman" w:hAnsi="Times New Roman" w:cs="Times New Roman"/>
          <w:i/>
        </w:rPr>
      </w:pPr>
      <w:r w:rsidRPr="0042234A">
        <w:rPr>
          <w:rFonts w:ascii="Times New Roman" w:hAnsi="Times New Roman" w:cs="Times New Roman"/>
          <w:i/>
        </w:rPr>
        <w:t>Nguồn: Tổng hợp từ kết quả phân tích EFA trong SPSS</w:t>
      </w:r>
      <w:r>
        <w:rPr>
          <w:rFonts w:ascii="Times New Roman" w:hAnsi="Times New Roman" w:cs="Times New Roman"/>
          <w:i/>
        </w:rPr>
        <w:t>.</w:t>
      </w:r>
    </w:p>
    <w:p w:rsidR="00CF6278" w:rsidRPr="00CF6278" w:rsidRDefault="00CF6278" w:rsidP="00436027">
      <w:pPr>
        <w:spacing w:after="120" w:line="360" w:lineRule="auto"/>
        <w:ind w:firstLine="360"/>
        <w:jc w:val="both"/>
        <w:rPr>
          <w:rFonts w:ascii="Times New Roman" w:hAnsi="Times New Roman" w:cs="Times New Roman"/>
          <w:sz w:val="26"/>
          <w:szCs w:val="26"/>
        </w:rPr>
      </w:pPr>
      <w:r w:rsidRPr="00CF6278">
        <w:rPr>
          <w:rFonts w:ascii="Times New Roman" w:hAnsi="Times New Roman" w:cs="Times New Roman"/>
          <w:sz w:val="26"/>
          <w:szCs w:val="26"/>
        </w:rPr>
        <w:t>Từ kết quả phân tích trên cho chúng ta thấy:</w:t>
      </w:r>
    </w:p>
    <w:p w:rsidR="00CF6278" w:rsidRPr="00CF6278" w:rsidRDefault="00CF6278" w:rsidP="00436027">
      <w:pPr>
        <w:pStyle w:val="ListParagraph"/>
        <w:numPr>
          <w:ilvl w:val="0"/>
          <w:numId w:val="2"/>
        </w:numPr>
        <w:spacing w:after="120" w:line="360" w:lineRule="auto"/>
        <w:ind w:left="360" w:firstLine="131"/>
        <w:jc w:val="both"/>
        <w:rPr>
          <w:rFonts w:ascii="Times New Roman" w:hAnsi="Times New Roman"/>
          <w:sz w:val="26"/>
          <w:szCs w:val="26"/>
        </w:rPr>
      </w:pPr>
      <w:r w:rsidRPr="00CF6278">
        <w:rPr>
          <w:rFonts w:ascii="Times New Roman" w:hAnsi="Times New Roman"/>
          <w:sz w:val="26"/>
          <w:szCs w:val="26"/>
        </w:rPr>
        <w:lastRenderedPageBreak/>
        <w:t>Nhân tố 1 gồm các biến XH1, XH2, XH3, XH4, XH5, XH8. Đây là nhóm yếu tố “</w:t>
      </w:r>
      <w:r w:rsidRPr="00436027">
        <w:rPr>
          <w:rFonts w:ascii="Times New Roman" w:hAnsi="Times New Roman"/>
          <w:b/>
          <w:sz w:val="26"/>
          <w:szCs w:val="26"/>
        </w:rPr>
        <w:t>Điều kiện kinh tế chính trị - xã hội</w:t>
      </w:r>
      <w:r w:rsidRPr="00CF6278">
        <w:rPr>
          <w:rFonts w:ascii="Times New Roman" w:hAnsi="Times New Roman"/>
          <w:sz w:val="26"/>
          <w:szCs w:val="26"/>
        </w:rPr>
        <w:t>”</w:t>
      </w:r>
    </w:p>
    <w:p w:rsidR="00CF6278" w:rsidRPr="00CF6278" w:rsidRDefault="00CF6278" w:rsidP="00436027">
      <w:pPr>
        <w:pStyle w:val="ListParagraph"/>
        <w:numPr>
          <w:ilvl w:val="0"/>
          <w:numId w:val="2"/>
        </w:numPr>
        <w:spacing w:after="120" w:line="360" w:lineRule="auto"/>
        <w:ind w:left="360" w:firstLine="131"/>
        <w:jc w:val="both"/>
        <w:rPr>
          <w:rFonts w:ascii="Times New Roman" w:hAnsi="Times New Roman"/>
          <w:sz w:val="26"/>
          <w:szCs w:val="26"/>
        </w:rPr>
      </w:pPr>
      <w:r w:rsidRPr="00CF6278">
        <w:rPr>
          <w:rFonts w:ascii="Times New Roman" w:hAnsi="Times New Roman"/>
          <w:sz w:val="26"/>
          <w:szCs w:val="26"/>
        </w:rPr>
        <w:t>Nhân tố 2 gồm các biến VL1, VL2, VL3, VL4. Đây là nhóm yếu tố “</w:t>
      </w:r>
      <w:r w:rsidRPr="00436027">
        <w:rPr>
          <w:rFonts w:ascii="Times New Roman" w:hAnsi="Times New Roman"/>
          <w:b/>
          <w:sz w:val="26"/>
          <w:szCs w:val="26"/>
        </w:rPr>
        <w:t>Cơ hội việc làm</w:t>
      </w:r>
      <w:r w:rsidRPr="00CF6278">
        <w:rPr>
          <w:rFonts w:ascii="Times New Roman" w:hAnsi="Times New Roman"/>
          <w:sz w:val="26"/>
          <w:szCs w:val="26"/>
        </w:rPr>
        <w:t>”</w:t>
      </w:r>
    </w:p>
    <w:p w:rsidR="00CF6278" w:rsidRDefault="00CF6278" w:rsidP="00436027">
      <w:pPr>
        <w:pStyle w:val="ListParagraph"/>
        <w:numPr>
          <w:ilvl w:val="0"/>
          <w:numId w:val="2"/>
        </w:numPr>
        <w:spacing w:after="120" w:line="360" w:lineRule="auto"/>
        <w:ind w:left="360" w:firstLine="131"/>
        <w:jc w:val="both"/>
        <w:rPr>
          <w:rFonts w:ascii="Times New Roman" w:hAnsi="Times New Roman"/>
          <w:sz w:val="26"/>
          <w:szCs w:val="26"/>
        </w:rPr>
      </w:pPr>
      <w:r w:rsidRPr="00CF6278">
        <w:rPr>
          <w:rFonts w:ascii="Times New Roman" w:hAnsi="Times New Roman"/>
          <w:sz w:val="26"/>
          <w:szCs w:val="26"/>
        </w:rPr>
        <w:t>Nhân tố 3 gồm các biến GĐ1, GĐ2, GĐ</w:t>
      </w:r>
      <w:r>
        <w:rPr>
          <w:rFonts w:ascii="Times New Roman" w:hAnsi="Times New Roman"/>
          <w:sz w:val="26"/>
          <w:szCs w:val="26"/>
        </w:rPr>
        <w:t>3</w:t>
      </w:r>
      <w:r w:rsidRPr="00CF6278">
        <w:rPr>
          <w:rFonts w:ascii="Times New Roman" w:hAnsi="Times New Roman"/>
          <w:sz w:val="26"/>
          <w:szCs w:val="26"/>
        </w:rPr>
        <w:t>, GĐ4</w:t>
      </w:r>
      <w:r>
        <w:rPr>
          <w:rFonts w:ascii="Times New Roman" w:hAnsi="Times New Roman"/>
          <w:sz w:val="26"/>
          <w:szCs w:val="26"/>
        </w:rPr>
        <w:t>. Đây là nhóm yếu tố “</w:t>
      </w:r>
      <w:r w:rsidRPr="00436027">
        <w:rPr>
          <w:rFonts w:ascii="Times New Roman" w:hAnsi="Times New Roman"/>
          <w:b/>
          <w:sz w:val="26"/>
          <w:szCs w:val="26"/>
        </w:rPr>
        <w:t>Hỗ trợ từ gia đình</w:t>
      </w:r>
      <w:r w:rsidR="00436027" w:rsidRPr="00436027">
        <w:rPr>
          <w:rFonts w:ascii="Times New Roman" w:hAnsi="Times New Roman"/>
          <w:sz w:val="26"/>
          <w:szCs w:val="26"/>
        </w:rPr>
        <w:t>”</w:t>
      </w:r>
    </w:p>
    <w:p w:rsidR="00CF6278" w:rsidRDefault="00CF6278" w:rsidP="00436027">
      <w:pPr>
        <w:pStyle w:val="ListParagraph"/>
        <w:numPr>
          <w:ilvl w:val="0"/>
          <w:numId w:val="2"/>
        </w:numPr>
        <w:spacing w:after="120" w:line="360" w:lineRule="auto"/>
        <w:ind w:left="360" w:firstLine="131"/>
        <w:jc w:val="both"/>
        <w:rPr>
          <w:rFonts w:ascii="Times New Roman" w:hAnsi="Times New Roman"/>
          <w:sz w:val="26"/>
          <w:szCs w:val="26"/>
        </w:rPr>
      </w:pPr>
      <w:r>
        <w:rPr>
          <w:rFonts w:ascii="Times New Roman" w:hAnsi="Times New Roman"/>
          <w:sz w:val="26"/>
          <w:szCs w:val="26"/>
        </w:rPr>
        <w:t>Nhân tố 4 gồm các biến QH1, QH2, QH3 và XH7. Đây là nhóm yếu tố “</w:t>
      </w:r>
      <w:r w:rsidRPr="00436027">
        <w:rPr>
          <w:rFonts w:ascii="Times New Roman" w:hAnsi="Times New Roman"/>
          <w:b/>
          <w:sz w:val="26"/>
          <w:szCs w:val="26"/>
        </w:rPr>
        <w:t>Tình cảm quê hương</w:t>
      </w:r>
      <w:r>
        <w:rPr>
          <w:rFonts w:ascii="Times New Roman" w:hAnsi="Times New Roman"/>
          <w:sz w:val="26"/>
          <w:szCs w:val="26"/>
        </w:rPr>
        <w:t>”</w:t>
      </w:r>
    </w:p>
    <w:p w:rsidR="00CF6278" w:rsidRDefault="00CF6278" w:rsidP="00436027">
      <w:pPr>
        <w:pStyle w:val="ListParagraph"/>
        <w:numPr>
          <w:ilvl w:val="0"/>
          <w:numId w:val="2"/>
        </w:numPr>
        <w:spacing w:after="120" w:line="360" w:lineRule="auto"/>
        <w:ind w:left="360" w:firstLine="131"/>
        <w:jc w:val="both"/>
        <w:rPr>
          <w:rFonts w:ascii="Times New Roman" w:hAnsi="Times New Roman"/>
          <w:sz w:val="26"/>
          <w:szCs w:val="26"/>
        </w:rPr>
      </w:pPr>
      <w:r>
        <w:rPr>
          <w:rFonts w:ascii="Times New Roman" w:hAnsi="Times New Roman"/>
          <w:sz w:val="26"/>
          <w:szCs w:val="26"/>
        </w:rPr>
        <w:t>Nhân tố 5 gồm các biến TN1, TN2, TN3 và XH6. Đây là nhóm yếu tố “</w:t>
      </w:r>
      <w:r w:rsidRPr="00436027">
        <w:rPr>
          <w:rFonts w:ascii="Times New Roman" w:hAnsi="Times New Roman"/>
          <w:b/>
          <w:sz w:val="26"/>
          <w:szCs w:val="26"/>
        </w:rPr>
        <w:t>Thu nhập</w:t>
      </w:r>
      <w:r>
        <w:rPr>
          <w:rFonts w:ascii="Times New Roman" w:hAnsi="Times New Roman"/>
          <w:sz w:val="26"/>
          <w:szCs w:val="26"/>
        </w:rPr>
        <w:t>”</w:t>
      </w:r>
    </w:p>
    <w:p w:rsidR="00CF6278" w:rsidRDefault="00CF6278" w:rsidP="00436027">
      <w:pPr>
        <w:spacing w:after="12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Tuy nhiên,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như sắp xếp ban đầu, biến XH6 và biến XH7 thuộc về nhân tố 1. Để đơn giản, nhóm thống nhất loại hai biến này ra khỏi tập dữ liệu nghiên cứu.</w:t>
      </w:r>
      <w:r w:rsidR="00436027">
        <w:rPr>
          <w:rFonts w:ascii="Times New Roman" w:hAnsi="Times New Roman" w:cs="Times New Roman"/>
          <w:sz w:val="26"/>
          <w:szCs w:val="26"/>
        </w:rPr>
        <w:t xml:space="preserve"> </w:t>
      </w:r>
    </w:p>
    <w:p w:rsidR="00436027" w:rsidRDefault="00436027" w:rsidP="00436027">
      <w:pPr>
        <w:spacing w:after="12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Tóm lại, năm nhóm yếu tố trên sẽ được dùng để phân tích mối liên hệ giữa các nhân tố với quyết định hồi hương làm việc của sinh viên, từ đó làm cơ sở đề xuất cho địa phương giải pháp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hút nguồn nhân lực chất lượng cao này.</w:t>
      </w:r>
    </w:p>
    <w:p w:rsidR="008E30FF" w:rsidRDefault="008E30FF" w:rsidP="00436027">
      <w:pPr>
        <w:spacing w:after="120" w:line="360" w:lineRule="auto"/>
        <w:ind w:firstLine="360"/>
        <w:jc w:val="both"/>
        <w:rPr>
          <w:rFonts w:ascii="Times New Roman" w:hAnsi="Times New Roman" w:cs="Times New Roman"/>
          <w:i/>
          <w:sz w:val="26"/>
          <w:szCs w:val="26"/>
        </w:rPr>
      </w:pPr>
      <w:r w:rsidRPr="008E30FF">
        <w:rPr>
          <w:rFonts w:ascii="Times New Roman" w:hAnsi="Times New Roman" w:cs="Times New Roman"/>
          <w:i/>
          <w:sz w:val="26"/>
          <w:szCs w:val="26"/>
        </w:rPr>
        <w:t>Phân tích hồi quy tuyến tính bội</w:t>
      </w:r>
    </w:p>
    <w:p w:rsidR="008E30FF" w:rsidRDefault="008E30FF" w:rsidP="00436027">
      <w:pPr>
        <w:spacing w:after="120" w:line="360" w:lineRule="auto"/>
        <w:ind w:firstLine="360"/>
        <w:jc w:val="both"/>
        <w:rPr>
          <w:rFonts w:ascii="Times New Roman" w:hAnsi="Times New Roman" w:cs="Times New Roman"/>
          <w:sz w:val="26"/>
          <w:szCs w:val="26"/>
        </w:rPr>
      </w:pPr>
      <w:proofErr w:type="gramStart"/>
      <w:r w:rsidRPr="008E30FF">
        <w:rPr>
          <w:rFonts w:ascii="Times New Roman" w:hAnsi="Times New Roman" w:cs="Times New Roman"/>
          <w:sz w:val="26"/>
          <w:szCs w:val="26"/>
        </w:rPr>
        <w:t>Để phân tích mối liên hệ giữa các yếu tố được rút ra ở trên ảnh hưởng như thế nào đến quyết đinh hồi hương làm việc, ta sử dụng phân tích hồi quy tuyến tính bộ</w:t>
      </w:r>
      <w:r>
        <w:rPr>
          <w:rFonts w:ascii="Times New Roman" w:hAnsi="Times New Roman" w:cs="Times New Roman"/>
          <w:sz w:val="26"/>
          <w:szCs w:val="26"/>
        </w:rPr>
        <w:t>i qua Bảng 2.</w:t>
      </w:r>
      <w:proofErr w:type="gramEnd"/>
    </w:p>
    <w:p w:rsidR="00290A5C" w:rsidRPr="00290A5C" w:rsidRDefault="00290A5C" w:rsidP="00290A5C">
      <w:pPr>
        <w:pStyle w:val="Caption"/>
        <w:keepNext/>
        <w:rPr>
          <w:rFonts w:ascii="Times New Roman" w:hAnsi="Times New Roman" w:cs="Times New Roman"/>
          <w:color w:val="000000" w:themeColor="text1"/>
          <w:sz w:val="26"/>
          <w:szCs w:val="26"/>
        </w:rPr>
      </w:pPr>
      <w:proofErr w:type="gramStart"/>
      <w:r w:rsidRPr="00290A5C">
        <w:rPr>
          <w:rFonts w:ascii="Times New Roman" w:hAnsi="Times New Roman" w:cs="Times New Roman"/>
          <w:color w:val="000000" w:themeColor="text1"/>
          <w:sz w:val="26"/>
          <w:szCs w:val="26"/>
        </w:rPr>
        <w:t xml:space="preserve">Bảng  </w:t>
      </w:r>
      <w:proofErr w:type="gramEnd"/>
      <w:r w:rsidRPr="00290A5C">
        <w:rPr>
          <w:rFonts w:ascii="Times New Roman" w:hAnsi="Times New Roman" w:cs="Times New Roman"/>
          <w:color w:val="000000" w:themeColor="text1"/>
          <w:sz w:val="26"/>
          <w:szCs w:val="26"/>
        </w:rPr>
        <w:fldChar w:fldCharType="begin"/>
      </w:r>
      <w:r w:rsidRPr="00290A5C">
        <w:rPr>
          <w:rFonts w:ascii="Times New Roman" w:hAnsi="Times New Roman" w:cs="Times New Roman"/>
          <w:color w:val="000000" w:themeColor="text1"/>
          <w:sz w:val="26"/>
          <w:szCs w:val="26"/>
        </w:rPr>
        <w:instrText xml:space="preserve"> SEQ Bảng_ \* ARABIC </w:instrText>
      </w:r>
      <w:r w:rsidRPr="00290A5C">
        <w:rPr>
          <w:rFonts w:ascii="Times New Roman" w:hAnsi="Times New Roman" w:cs="Times New Roman"/>
          <w:color w:val="000000" w:themeColor="text1"/>
          <w:sz w:val="26"/>
          <w:szCs w:val="26"/>
        </w:rPr>
        <w:fldChar w:fldCharType="separate"/>
      </w:r>
      <w:r w:rsidRPr="00290A5C">
        <w:rPr>
          <w:rFonts w:ascii="Times New Roman" w:hAnsi="Times New Roman" w:cs="Times New Roman"/>
          <w:noProof/>
          <w:color w:val="000000" w:themeColor="text1"/>
          <w:sz w:val="26"/>
          <w:szCs w:val="26"/>
        </w:rPr>
        <w:t>2</w:t>
      </w:r>
      <w:r w:rsidRPr="00290A5C">
        <w:rPr>
          <w:rFonts w:ascii="Times New Roman" w:hAnsi="Times New Roman" w:cs="Times New Roman"/>
          <w:color w:val="000000" w:themeColor="text1"/>
          <w:sz w:val="26"/>
          <w:szCs w:val="26"/>
        </w:rPr>
        <w:fldChar w:fldCharType="end"/>
      </w:r>
      <w:r w:rsidRPr="00290A5C">
        <w:rPr>
          <w:rFonts w:ascii="Times New Roman" w:hAnsi="Times New Roman" w:cs="Times New Roman"/>
          <w:color w:val="000000" w:themeColor="text1"/>
          <w:sz w:val="26"/>
          <w:szCs w:val="26"/>
        </w:rPr>
        <w:t>: Kết quả phân tích hồi quy tuyến tính bội</w:t>
      </w:r>
    </w:p>
    <w:tbl>
      <w:tblPr>
        <w:tblW w:w="9340" w:type="dxa"/>
        <w:tblInd w:w="93" w:type="dxa"/>
        <w:tblLook w:val="04A0" w:firstRow="1" w:lastRow="0" w:firstColumn="1" w:lastColumn="0" w:noHBand="0" w:noVBand="1"/>
      </w:tblPr>
      <w:tblGrid>
        <w:gridCol w:w="1199"/>
        <w:gridCol w:w="1880"/>
        <w:gridCol w:w="800"/>
        <w:gridCol w:w="1600"/>
        <w:gridCol w:w="960"/>
        <w:gridCol w:w="601"/>
        <w:gridCol w:w="1420"/>
        <w:gridCol w:w="880"/>
      </w:tblGrid>
      <w:tr w:rsidR="00290A5C" w:rsidRPr="00290A5C" w:rsidTr="00290A5C">
        <w:trPr>
          <w:cantSplit/>
          <w:trHeight w:val="585"/>
        </w:trPr>
        <w:tc>
          <w:tcPr>
            <w:tcW w:w="1199" w:type="dxa"/>
            <w:vMerge w:val="restart"/>
            <w:tcBorders>
              <w:top w:val="single" w:sz="12" w:space="0" w:color="000000"/>
              <w:left w:val="nil"/>
              <w:bottom w:val="single" w:sz="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Model</w:t>
            </w:r>
          </w:p>
        </w:tc>
        <w:tc>
          <w:tcPr>
            <w:tcW w:w="1880" w:type="dxa"/>
            <w:tcBorders>
              <w:top w:val="single" w:sz="12" w:space="0" w:color="000000"/>
              <w:left w:val="nil"/>
              <w:bottom w:val="single" w:sz="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Unstandardized Coefficients</w:t>
            </w:r>
          </w:p>
        </w:tc>
        <w:tc>
          <w:tcPr>
            <w:tcW w:w="800" w:type="dxa"/>
            <w:tcBorders>
              <w:top w:val="single" w:sz="12" w:space="0" w:color="000000"/>
              <w:left w:val="nil"/>
              <w:bottom w:val="single" w:sz="2" w:space="0" w:color="000000"/>
              <w:right w:val="nil"/>
            </w:tcBorders>
            <w:shd w:val="clear" w:color="000000" w:fill="FFFFFF"/>
            <w:vAlign w:val="center"/>
            <w:hideMark/>
          </w:tcPr>
          <w:p w:rsidR="00290A5C" w:rsidRPr="00290A5C" w:rsidRDefault="00290A5C" w:rsidP="00290A5C">
            <w:pP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 </w:t>
            </w:r>
          </w:p>
        </w:tc>
        <w:tc>
          <w:tcPr>
            <w:tcW w:w="1600" w:type="dxa"/>
            <w:tcBorders>
              <w:top w:val="single" w:sz="12" w:space="0" w:color="000000"/>
              <w:left w:val="nil"/>
              <w:bottom w:val="single" w:sz="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Standardized Coefficients</w:t>
            </w:r>
          </w:p>
        </w:tc>
        <w:tc>
          <w:tcPr>
            <w:tcW w:w="960" w:type="dxa"/>
            <w:vMerge w:val="restart"/>
            <w:tcBorders>
              <w:top w:val="single" w:sz="12" w:space="0" w:color="000000"/>
              <w:left w:val="nil"/>
              <w:bottom w:val="single" w:sz="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t</w:t>
            </w:r>
          </w:p>
        </w:tc>
        <w:tc>
          <w:tcPr>
            <w:tcW w:w="601" w:type="dxa"/>
            <w:vMerge w:val="restart"/>
            <w:tcBorders>
              <w:top w:val="single" w:sz="12" w:space="0" w:color="000000"/>
              <w:left w:val="nil"/>
              <w:bottom w:val="single" w:sz="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Sig.</w:t>
            </w:r>
          </w:p>
        </w:tc>
        <w:tc>
          <w:tcPr>
            <w:tcW w:w="2300" w:type="dxa"/>
            <w:gridSpan w:val="2"/>
            <w:tcBorders>
              <w:top w:val="single" w:sz="12" w:space="0" w:color="000000"/>
              <w:left w:val="nil"/>
              <w:bottom w:val="single" w:sz="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Collinearity Statistics</w:t>
            </w:r>
          </w:p>
        </w:tc>
      </w:tr>
      <w:tr w:rsidR="00290A5C" w:rsidRPr="00290A5C" w:rsidTr="00290A5C">
        <w:trPr>
          <w:trHeight w:val="570"/>
        </w:trPr>
        <w:tc>
          <w:tcPr>
            <w:tcW w:w="1199" w:type="dxa"/>
            <w:vMerge/>
            <w:tcBorders>
              <w:top w:val="single" w:sz="2" w:space="0" w:color="000000"/>
              <w:left w:val="nil"/>
              <w:right w:val="nil"/>
            </w:tcBorders>
            <w:vAlign w:val="center"/>
            <w:hideMark/>
          </w:tcPr>
          <w:p w:rsidR="00290A5C" w:rsidRPr="00290A5C" w:rsidRDefault="00290A5C" w:rsidP="00290A5C">
            <w:pPr>
              <w:rPr>
                <w:rFonts w:ascii="Times New Roman" w:eastAsia="Times New Roman" w:hAnsi="Times New Roman" w:cs="Times New Roman"/>
                <w:b/>
                <w:bCs/>
                <w:color w:val="000000"/>
                <w:sz w:val="22"/>
                <w:szCs w:val="22"/>
              </w:rPr>
            </w:pPr>
          </w:p>
        </w:tc>
        <w:tc>
          <w:tcPr>
            <w:tcW w:w="1880" w:type="dxa"/>
            <w:tcBorders>
              <w:top w:val="single" w:sz="2" w:space="0" w:color="000000"/>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B</w:t>
            </w:r>
          </w:p>
        </w:tc>
        <w:tc>
          <w:tcPr>
            <w:tcW w:w="800" w:type="dxa"/>
            <w:tcBorders>
              <w:top w:val="single" w:sz="2" w:space="0" w:color="000000"/>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Std. Error</w:t>
            </w:r>
          </w:p>
        </w:tc>
        <w:tc>
          <w:tcPr>
            <w:tcW w:w="1600" w:type="dxa"/>
            <w:tcBorders>
              <w:top w:val="single" w:sz="2" w:space="0" w:color="000000"/>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Beta</w:t>
            </w:r>
          </w:p>
        </w:tc>
        <w:tc>
          <w:tcPr>
            <w:tcW w:w="960" w:type="dxa"/>
            <w:vMerge/>
            <w:tcBorders>
              <w:top w:val="single" w:sz="2" w:space="0" w:color="000000"/>
              <w:left w:val="nil"/>
              <w:right w:val="nil"/>
            </w:tcBorders>
            <w:vAlign w:val="center"/>
            <w:hideMark/>
          </w:tcPr>
          <w:p w:rsidR="00290A5C" w:rsidRPr="00290A5C" w:rsidRDefault="00290A5C" w:rsidP="00290A5C">
            <w:pPr>
              <w:rPr>
                <w:rFonts w:ascii="Times New Roman" w:eastAsia="Times New Roman" w:hAnsi="Times New Roman" w:cs="Times New Roman"/>
                <w:b/>
                <w:bCs/>
                <w:color w:val="000000"/>
                <w:sz w:val="22"/>
                <w:szCs w:val="22"/>
              </w:rPr>
            </w:pPr>
          </w:p>
        </w:tc>
        <w:tc>
          <w:tcPr>
            <w:tcW w:w="601" w:type="dxa"/>
            <w:vMerge/>
            <w:tcBorders>
              <w:top w:val="single" w:sz="2" w:space="0" w:color="000000"/>
              <w:left w:val="nil"/>
              <w:right w:val="nil"/>
            </w:tcBorders>
            <w:vAlign w:val="center"/>
            <w:hideMark/>
          </w:tcPr>
          <w:p w:rsidR="00290A5C" w:rsidRPr="00290A5C" w:rsidRDefault="00290A5C" w:rsidP="00290A5C">
            <w:pPr>
              <w:rPr>
                <w:rFonts w:ascii="Times New Roman" w:eastAsia="Times New Roman" w:hAnsi="Times New Roman" w:cs="Times New Roman"/>
                <w:b/>
                <w:bCs/>
                <w:color w:val="000000"/>
                <w:sz w:val="22"/>
                <w:szCs w:val="22"/>
              </w:rPr>
            </w:pPr>
          </w:p>
        </w:tc>
        <w:tc>
          <w:tcPr>
            <w:tcW w:w="1420" w:type="dxa"/>
            <w:tcBorders>
              <w:top w:val="single" w:sz="2" w:space="0" w:color="000000"/>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Tolerance</w:t>
            </w:r>
          </w:p>
        </w:tc>
        <w:tc>
          <w:tcPr>
            <w:tcW w:w="880" w:type="dxa"/>
            <w:tcBorders>
              <w:top w:val="single" w:sz="2" w:space="0" w:color="000000"/>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b/>
                <w:bCs/>
                <w:color w:val="000000"/>
                <w:sz w:val="22"/>
                <w:szCs w:val="22"/>
              </w:rPr>
            </w:pPr>
            <w:r w:rsidRPr="00290A5C">
              <w:rPr>
                <w:rFonts w:ascii="Times New Roman" w:eastAsia="Times New Roman" w:hAnsi="Times New Roman" w:cs="Times New Roman"/>
                <w:b/>
                <w:bCs/>
                <w:color w:val="000000"/>
                <w:sz w:val="22"/>
                <w:szCs w:val="22"/>
              </w:rPr>
              <w:t>VIF</w:t>
            </w:r>
          </w:p>
        </w:tc>
      </w:tr>
      <w:tr w:rsidR="00290A5C" w:rsidRPr="00290A5C" w:rsidTr="00290A5C">
        <w:trPr>
          <w:cantSplit/>
          <w:trHeight w:val="300"/>
        </w:trPr>
        <w:tc>
          <w:tcPr>
            <w:tcW w:w="1199" w:type="dxa"/>
            <w:tcBorders>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(Constant)</w:t>
            </w:r>
          </w:p>
        </w:tc>
        <w:tc>
          <w:tcPr>
            <w:tcW w:w="1880" w:type="dxa"/>
            <w:tcBorders>
              <w:left w:val="nil"/>
              <w:bottom w:val="nil"/>
              <w:right w:val="nil"/>
            </w:tcBorders>
            <w:shd w:val="clear" w:color="auto" w:fill="FFFFFF" w:themeFill="background1"/>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2,237</w:t>
            </w:r>
          </w:p>
        </w:tc>
        <w:tc>
          <w:tcPr>
            <w:tcW w:w="800" w:type="dxa"/>
            <w:tcBorders>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,241</w:t>
            </w:r>
          </w:p>
        </w:tc>
        <w:tc>
          <w:tcPr>
            <w:tcW w:w="1600" w:type="dxa"/>
            <w:tcBorders>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 </w:t>
            </w:r>
          </w:p>
        </w:tc>
        <w:tc>
          <w:tcPr>
            <w:tcW w:w="960" w:type="dxa"/>
            <w:tcBorders>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9,268</w:t>
            </w:r>
          </w:p>
        </w:tc>
        <w:tc>
          <w:tcPr>
            <w:tcW w:w="601" w:type="dxa"/>
            <w:tcBorders>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,000</w:t>
            </w:r>
          </w:p>
        </w:tc>
        <w:tc>
          <w:tcPr>
            <w:tcW w:w="1420" w:type="dxa"/>
            <w:tcBorders>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 </w:t>
            </w:r>
          </w:p>
        </w:tc>
        <w:tc>
          <w:tcPr>
            <w:tcW w:w="880" w:type="dxa"/>
            <w:tcBorders>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 </w:t>
            </w:r>
          </w:p>
        </w:tc>
      </w:tr>
      <w:tr w:rsidR="00290A5C" w:rsidRPr="00290A5C" w:rsidTr="00290A5C">
        <w:trPr>
          <w:cantSplit/>
          <w:trHeight w:val="300"/>
        </w:trPr>
        <w:tc>
          <w:tcPr>
            <w:tcW w:w="1199"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VL</w:t>
            </w:r>
          </w:p>
        </w:tc>
        <w:tc>
          <w:tcPr>
            <w:tcW w:w="1880" w:type="dxa"/>
            <w:tcBorders>
              <w:top w:val="nil"/>
              <w:left w:val="nil"/>
              <w:bottom w:val="nil"/>
              <w:right w:val="nil"/>
            </w:tcBorders>
            <w:shd w:val="clear" w:color="auto" w:fill="FFFFFF" w:themeFill="background1"/>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-,042</w:t>
            </w:r>
          </w:p>
        </w:tc>
        <w:tc>
          <w:tcPr>
            <w:tcW w:w="80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,011</w:t>
            </w:r>
          </w:p>
        </w:tc>
        <w:tc>
          <w:tcPr>
            <w:tcW w:w="160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-,129</w:t>
            </w:r>
          </w:p>
        </w:tc>
        <w:tc>
          <w:tcPr>
            <w:tcW w:w="96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-3,816</w:t>
            </w:r>
          </w:p>
        </w:tc>
        <w:tc>
          <w:tcPr>
            <w:tcW w:w="601"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,000</w:t>
            </w:r>
          </w:p>
        </w:tc>
        <w:tc>
          <w:tcPr>
            <w:tcW w:w="142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,603</w:t>
            </w:r>
          </w:p>
        </w:tc>
        <w:tc>
          <w:tcPr>
            <w:tcW w:w="88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1,658</w:t>
            </w:r>
          </w:p>
        </w:tc>
      </w:tr>
      <w:tr w:rsidR="00290A5C" w:rsidRPr="00290A5C" w:rsidTr="00290A5C">
        <w:trPr>
          <w:cantSplit/>
          <w:trHeight w:val="300"/>
        </w:trPr>
        <w:tc>
          <w:tcPr>
            <w:tcW w:w="1199"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QH</w:t>
            </w:r>
          </w:p>
        </w:tc>
        <w:tc>
          <w:tcPr>
            <w:tcW w:w="1880" w:type="dxa"/>
            <w:tcBorders>
              <w:top w:val="nil"/>
              <w:left w:val="nil"/>
              <w:bottom w:val="nil"/>
              <w:right w:val="nil"/>
            </w:tcBorders>
            <w:shd w:val="clear" w:color="auto" w:fill="FFFFFF" w:themeFill="background1"/>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-,099</w:t>
            </w:r>
          </w:p>
        </w:tc>
        <w:tc>
          <w:tcPr>
            <w:tcW w:w="80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,010</w:t>
            </w:r>
          </w:p>
        </w:tc>
        <w:tc>
          <w:tcPr>
            <w:tcW w:w="160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-,296</w:t>
            </w:r>
          </w:p>
        </w:tc>
        <w:tc>
          <w:tcPr>
            <w:tcW w:w="96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-10,158</w:t>
            </w:r>
          </w:p>
        </w:tc>
        <w:tc>
          <w:tcPr>
            <w:tcW w:w="601"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,000</w:t>
            </w:r>
          </w:p>
        </w:tc>
        <w:tc>
          <w:tcPr>
            <w:tcW w:w="142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,809</w:t>
            </w:r>
          </w:p>
        </w:tc>
        <w:tc>
          <w:tcPr>
            <w:tcW w:w="88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1,237</w:t>
            </w:r>
          </w:p>
        </w:tc>
      </w:tr>
      <w:tr w:rsidR="00290A5C" w:rsidRPr="00290A5C" w:rsidTr="00290A5C">
        <w:trPr>
          <w:cantSplit/>
          <w:trHeight w:val="300"/>
        </w:trPr>
        <w:tc>
          <w:tcPr>
            <w:tcW w:w="1199"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TN</w:t>
            </w:r>
          </w:p>
        </w:tc>
        <w:tc>
          <w:tcPr>
            <w:tcW w:w="1880" w:type="dxa"/>
            <w:tcBorders>
              <w:top w:val="nil"/>
              <w:left w:val="nil"/>
              <w:bottom w:val="nil"/>
              <w:right w:val="nil"/>
            </w:tcBorders>
            <w:shd w:val="clear" w:color="auto" w:fill="FFFFFF" w:themeFill="background1"/>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-,031</w:t>
            </w:r>
          </w:p>
        </w:tc>
        <w:tc>
          <w:tcPr>
            <w:tcW w:w="80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,012</w:t>
            </w:r>
          </w:p>
        </w:tc>
        <w:tc>
          <w:tcPr>
            <w:tcW w:w="160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-,088</w:t>
            </w:r>
          </w:p>
        </w:tc>
        <w:tc>
          <w:tcPr>
            <w:tcW w:w="96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-2,631</w:t>
            </w:r>
          </w:p>
        </w:tc>
        <w:tc>
          <w:tcPr>
            <w:tcW w:w="601"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,009</w:t>
            </w:r>
          </w:p>
        </w:tc>
        <w:tc>
          <w:tcPr>
            <w:tcW w:w="142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,617</w:t>
            </w:r>
          </w:p>
        </w:tc>
        <w:tc>
          <w:tcPr>
            <w:tcW w:w="88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1,622</w:t>
            </w:r>
          </w:p>
        </w:tc>
      </w:tr>
      <w:tr w:rsidR="00290A5C" w:rsidRPr="00290A5C" w:rsidTr="00290A5C">
        <w:trPr>
          <w:cantSplit/>
          <w:trHeight w:val="300"/>
        </w:trPr>
        <w:tc>
          <w:tcPr>
            <w:tcW w:w="1199"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Vung_1</w:t>
            </w:r>
          </w:p>
        </w:tc>
        <w:tc>
          <w:tcPr>
            <w:tcW w:w="1880" w:type="dxa"/>
            <w:tcBorders>
              <w:top w:val="nil"/>
              <w:left w:val="nil"/>
              <w:bottom w:val="nil"/>
              <w:right w:val="nil"/>
            </w:tcBorders>
            <w:shd w:val="clear" w:color="auto" w:fill="FFFFFF" w:themeFill="background1"/>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,303</w:t>
            </w:r>
          </w:p>
        </w:tc>
        <w:tc>
          <w:tcPr>
            <w:tcW w:w="80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,157</w:t>
            </w:r>
          </w:p>
        </w:tc>
        <w:tc>
          <w:tcPr>
            <w:tcW w:w="160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,052</w:t>
            </w:r>
          </w:p>
        </w:tc>
        <w:tc>
          <w:tcPr>
            <w:tcW w:w="96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1,937</w:t>
            </w:r>
          </w:p>
        </w:tc>
        <w:tc>
          <w:tcPr>
            <w:tcW w:w="601"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,05</w:t>
            </w:r>
          </w:p>
        </w:tc>
        <w:tc>
          <w:tcPr>
            <w:tcW w:w="142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,949</w:t>
            </w:r>
          </w:p>
        </w:tc>
        <w:tc>
          <w:tcPr>
            <w:tcW w:w="880" w:type="dxa"/>
            <w:tcBorders>
              <w:top w:val="nil"/>
              <w:left w:val="nil"/>
              <w:bottom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1,054</w:t>
            </w:r>
          </w:p>
        </w:tc>
      </w:tr>
      <w:tr w:rsidR="00290A5C" w:rsidRPr="00290A5C" w:rsidTr="00290A5C">
        <w:trPr>
          <w:cantSplit/>
          <w:trHeight w:val="300"/>
        </w:trPr>
        <w:tc>
          <w:tcPr>
            <w:tcW w:w="1199" w:type="dxa"/>
            <w:tcBorders>
              <w:top w:val="nil"/>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Vung_2</w:t>
            </w:r>
          </w:p>
        </w:tc>
        <w:tc>
          <w:tcPr>
            <w:tcW w:w="1880" w:type="dxa"/>
            <w:tcBorders>
              <w:top w:val="nil"/>
              <w:left w:val="nil"/>
              <w:right w:val="nil"/>
            </w:tcBorders>
            <w:shd w:val="clear" w:color="auto" w:fill="FFFFFF" w:themeFill="background1"/>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,220</w:t>
            </w:r>
          </w:p>
        </w:tc>
        <w:tc>
          <w:tcPr>
            <w:tcW w:w="800" w:type="dxa"/>
            <w:tcBorders>
              <w:top w:val="nil"/>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,067</w:t>
            </w:r>
          </w:p>
        </w:tc>
        <w:tc>
          <w:tcPr>
            <w:tcW w:w="1600" w:type="dxa"/>
            <w:tcBorders>
              <w:top w:val="nil"/>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,093</w:t>
            </w:r>
          </w:p>
        </w:tc>
        <w:tc>
          <w:tcPr>
            <w:tcW w:w="960" w:type="dxa"/>
            <w:tcBorders>
              <w:top w:val="nil"/>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3,309</w:t>
            </w:r>
          </w:p>
        </w:tc>
        <w:tc>
          <w:tcPr>
            <w:tcW w:w="601" w:type="dxa"/>
            <w:tcBorders>
              <w:top w:val="nil"/>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,001</w:t>
            </w:r>
          </w:p>
        </w:tc>
        <w:tc>
          <w:tcPr>
            <w:tcW w:w="1420" w:type="dxa"/>
            <w:tcBorders>
              <w:top w:val="nil"/>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,861</w:t>
            </w:r>
          </w:p>
        </w:tc>
        <w:tc>
          <w:tcPr>
            <w:tcW w:w="880" w:type="dxa"/>
            <w:tcBorders>
              <w:top w:val="nil"/>
              <w:left w:val="nil"/>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1,161</w:t>
            </w:r>
          </w:p>
        </w:tc>
      </w:tr>
      <w:tr w:rsidR="00290A5C" w:rsidRPr="00290A5C" w:rsidTr="00290A5C">
        <w:trPr>
          <w:cantSplit/>
          <w:trHeight w:val="300"/>
        </w:trPr>
        <w:tc>
          <w:tcPr>
            <w:tcW w:w="1199" w:type="dxa"/>
            <w:tcBorders>
              <w:top w:val="nil"/>
              <w:left w:val="nil"/>
              <w:bottom w:val="single" w:sz="1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Vung_6</w:t>
            </w:r>
          </w:p>
        </w:tc>
        <w:tc>
          <w:tcPr>
            <w:tcW w:w="1880" w:type="dxa"/>
            <w:tcBorders>
              <w:top w:val="nil"/>
              <w:left w:val="nil"/>
              <w:bottom w:val="single" w:sz="12" w:space="0" w:color="000000"/>
              <w:right w:val="nil"/>
            </w:tcBorders>
            <w:shd w:val="clear" w:color="auto" w:fill="FFFFFF" w:themeFill="background1"/>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-,116</w:t>
            </w:r>
          </w:p>
        </w:tc>
        <w:tc>
          <w:tcPr>
            <w:tcW w:w="800" w:type="dxa"/>
            <w:tcBorders>
              <w:top w:val="nil"/>
              <w:left w:val="nil"/>
              <w:bottom w:val="single" w:sz="1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,039</w:t>
            </w:r>
          </w:p>
        </w:tc>
        <w:tc>
          <w:tcPr>
            <w:tcW w:w="1600" w:type="dxa"/>
            <w:tcBorders>
              <w:top w:val="nil"/>
              <w:left w:val="nil"/>
              <w:bottom w:val="single" w:sz="1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-,093</w:t>
            </w:r>
          </w:p>
        </w:tc>
        <w:tc>
          <w:tcPr>
            <w:tcW w:w="960" w:type="dxa"/>
            <w:tcBorders>
              <w:top w:val="nil"/>
              <w:left w:val="nil"/>
              <w:bottom w:val="single" w:sz="1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-2,950</w:t>
            </w:r>
          </w:p>
        </w:tc>
        <w:tc>
          <w:tcPr>
            <w:tcW w:w="601" w:type="dxa"/>
            <w:tcBorders>
              <w:top w:val="nil"/>
              <w:left w:val="nil"/>
              <w:bottom w:val="single" w:sz="1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,003</w:t>
            </w:r>
          </w:p>
        </w:tc>
        <w:tc>
          <w:tcPr>
            <w:tcW w:w="1420" w:type="dxa"/>
            <w:tcBorders>
              <w:top w:val="nil"/>
              <w:left w:val="nil"/>
              <w:bottom w:val="single" w:sz="1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,686</w:t>
            </w:r>
          </w:p>
        </w:tc>
        <w:tc>
          <w:tcPr>
            <w:tcW w:w="880" w:type="dxa"/>
            <w:tcBorders>
              <w:top w:val="nil"/>
              <w:left w:val="nil"/>
              <w:bottom w:val="single" w:sz="12" w:space="0" w:color="000000"/>
              <w:right w:val="nil"/>
            </w:tcBorders>
            <w:shd w:val="clear" w:color="000000" w:fill="FFFFFF"/>
            <w:vAlign w:val="center"/>
            <w:hideMark/>
          </w:tcPr>
          <w:p w:rsidR="00290A5C" w:rsidRPr="00290A5C" w:rsidRDefault="00290A5C" w:rsidP="00290A5C">
            <w:pPr>
              <w:jc w:val="center"/>
              <w:rPr>
                <w:rFonts w:ascii="Times New Roman" w:eastAsia="Times New Roman" w:hAnsi="Times New Roman" w:cs="Times New Roman"/>
                <w:color w:val="000000"/>
                <w:sz w:val="22"/>
                <w:szCs w:val="22"/>
              </w:rPr>
            </w:pPr>
            <w:r w:rsidRPr="00290A5C">
              <w:rPr>
                <w:rFonts w:ascii="Times New Roman" w:eastAsia="Times New Roman" w:hAnsi="Times New Roman" w:cs="Times New Roman"/>
                <w:color w:val="000000"/>
                <w:sz w:val="22"/>
                <w:szCs w:val="22"/>
              </w:rPr>
              <w:t>1,458</w:t>
            </w:r>
          </w:p>
        </w:tc>
      </w:tr>
    </w:tbl>
    <w:p w:rsidR="00290A5C" w:rsidRPr="00290A5C" w:rsidRDefault="005D09D3" w:rsidP="005D09D3">
      <w:pPr>
        <w:spacing w:before="240" w:after="120" w:line="360" w:lineRule="auto"/>
        <w:ind w:firstLine="360"/>
        <w:jc w:val="both"/>
        <w:rPr>
          <w:rFonts w:ascii="Times New Roman" w:hAnsi="Times New Roman" w:cs="Times New Roman"/>
          <w:color w:val="000000"/>
          <w:sz w:val="26"/>
          <w:szCs w:val="26"/>
        </w:rPr>
      </w:pPr>
      <w:r>
        <w:rPr>
          <w:rFonts w:ascii="Times New Roman" w:hAnsi="Times New Roman" w:cs="Times New Roman"/>
          <w:sz w:val="26"/>
          <w:szCs w:val="26"/>
        </w:rPr>
        <w:t>Từ k</w:t>
      </w:r>
      <w:r w:rsidR="00290A5C" w:rsidRPr="00290A5C">
        <w:rPr>
          <w:rFonts w:ascii="Times New Roman" w:hAnsi="Times New Roman" w:cs="Times New Roman"/>
          <w:sz w:val="26"/>
          <w:szCs w:val="26"/>
        </w:rPr>
        <w:t>ết quả phân tích ở bả</w:t>
      </w:r>
      <w:r>
        <w:rPr>
          <w:rFonts w:ascii="Times New Roman" w:hAnsi="Times New Roman" w:cs="Times New Roman"/>
          <w:sz w:val="26"/>
          <w:szCs w:val="26"/>
        </w:rPr>
        <w:t>n2, với mức ý nghĩa (Sig &lt; 10%)</w:t>
      </w:r>
      <w:r w:rsidR="00290A5C">
        <w:rPr>
          <w:rFonts w:ascii="Times New Roman" w:hAnsi="Times New Roman" w:cs="Times New Roman"/>
          <w:sz w:val="26"/>
          <w:szCs w:val="26"/>
        </w:rPr>
        <w:t xml:space="preserve"> </w:t>
      </w:r>
      <w:r>
        <w:rPr>
          <w:rFonts w:ascii="Times New Roman" w:hAnsi="Times New Roman" w:cs="Times New Roman"/>
          <w:sz w:val="26"/>
          <w:szCs w:val="26"/>
        </w:rPr>
        <w:t xml:space="preserve">cho ta được </w:t>
      </w:r>
      <w:r w:rsidR="00290A5C" w:rsidRPr="00290A5C">
        <w:rPr>
          <w:rFonts w:ascii="Times New Roman" w:hAnsi="Times New Roman" w:cs="Times New Roman"/>
          <w:color w:val="000000"/>
          <w:sz w:val="26"/>
          <w:szCs w:val="26"/>
        </w:rPr>
        <w:t>phương trình hồi quy tuyến tính bội thể hiện mức độ tác động của 6 biến độc còn lại lên biến phụ thuộc</w:t>
      </w:r>
      <w:r w:rsidR="00290A5C">
        <w:rPr>
          <w:rFonts w:ascii="Times New Roman" w:hAnsi="Times New Roman" w:cs="Times New Roman"/>
          <w:color w:val="000000"/>
          <w:sz w:val="26"/>
          <w:szCs w:val="26"/>
        </w:rPr>
        <w:t xml:space="preserve"> quyết định hồi hương làm việc (QĐ)</w:t>
      </w:r>
      <w:r w:rsidR="00290A5C" w:rsidRPr="00290A5C">
        <w:rPr>
          <w:rFonts w:ascii="Times New Roman" w:hAnsi="Times New Roman" w:cs="Times New Roman"/>
          <w:color w:val="000000"/>
          <w:sz w:val="26"/>
          <w:szCs w:val="26"/>
        </w:rPr>
        <w:t xml:space="preserve"> là:</w:t>
      </w:r>
    </w:p>
    <w:p w:rsidR="00290A5C" w:rsidRPr="00075F66" w:rsidRDefault="00290A5C" w:rsidP="00290A5C">
      <w:pPr>
        <w:pStyle w:val="ListParagraph"/>
        <w:spacing w:before="240" w:line="360" w:lineRule="auto"/>
        <w:ind w:left="0"/>
        <w:jc w:val="both"/>
        <w:rPr>
          <w:rFonts w:ascii="Times New Roman" w:hAnsi="Times New Roman"/>
          <w:sz w:val="26"/>
          <w:szCs w:val="26"/>
        </w:rPr>
      </w:pPr>
      <m:oMathPara>
        <m:oMath>
          <m:r>
            <w:rPr>
              <w:rFonts w:ascii="Cambria Math" w:hAnsi="Cambria Math"/>
              <w:sz w:val="26"/>
              <w:szCs w:val="26"/>
            </w:rPr>
            <w:lastRenderedPageBreak/>
            <m:t>QĐ= 2,237-0,042VL-0,099QH-0,031TN+0,303V1+0,22V2-0,116V6</m:t>
          </m:r>
        </m:oMath>
      </m:oMathPara>
    </w:p>
    <w:p w:rsidR="00075F66" w:rsidRPr="00075F66" w:rsidRDefault="00075F66" w:rsidP="00075F66">
      <w:pPr>
        <w:pStyle w:val="ListParagraph"/>
        <w:numPr>
          <w:ilvl w:val="0"/>
          <w:numId w:val="1"/>
        </w:numPr>
        <w:spacing w:after="240"/>
        <w:ind w:hanging="360"/>
        <w:contextualSpacing w:val="0"/>
        <w:rPr>
          <w:rFonts w:ascii="Times New Roman" w:hAnsi="Times New Roman"/>
          <w:b/>
          <w:sz w:val="32"/>
          <w:szCs w:val="34"/>
        </w:rPr>
      </w:pPr>
      <w:r w:rsidRPr="00075F66">
        <w:rPr>
          <w:rFonts w:ascii="Times New Roman" w:hAnsi="Times New Roman"/>
          <w:b/>
          <w:sz w:val="32"/>
          <w:szCs w:val="34"/>
        </w:rPr>
        <w:t>KẾT LUẬN, GIẢI PHÁP VÀ KIẾN NGHỊ</w:t>
      </w:r>
    </w:p>
    <w:p w:rsidR="00075F66" w:rsidRPr="00075F66" w:rsidRDefault="00075F66" w:rsidP="00075F66">
      <w:pPr>
        <w:pStyle w:val="ListParagraph"/>
        <w:numPr>
          <w:ilvl w:val="1"/>
          <w:numId w:val="1"/>
        </w:numPr>
        <w:spacing w:after="240"/>
        <w:ind w:left="990" w:hanging="702"/>
        <w:contextualSpacing w:val="0"/>
        <w:rPr>
          <w:rFonts w:ascii="Times New Roman" w:hAnsi="Times New Roman"/>
          <w:b/>
          <w:color w:val="000000" w:themeColor="text1"/>
          <w:sz w:val="30"/>
          <w:szCs w:val="30"/>
          <w:lang w:val="vi-VN"/>
        </w:rPr>
      </w:pPr>
      <w:r w:rsidRPr="00075F66">
        <w:rPr>
          <w:rFonts w:ascii="Times New Roman" w:hAnsi="Times New Roman"/>
          <w:b/>
          <w:color w:val="000000" w:themeColor="text1"/>
          <w:sz w:val="30"/>
          <w:szCs w:val="30"/>
          <w:lang w:val="vi-VN"/>
        </w:rPr>
        <w:t>Kết luận</w:t>
      </w:r>
    </w:p>
    <w:p w:rsidR="005D09D3" w:rsidRPr="005D09D3" w:rsidRDefault="005D09D3" w:rsidP="005D09D3">
      <w:pPr>
        <w:spacing w:after="120" w:line="360" w:lineRule="auto"/>
        <w:ind w:firstLine="360"/>
        <w:jc w:val="both"/>
        <w:rPr>
          <w:rFonts w:ascii="Times New Roman" w:hAnsi="Times New Roman" w:cs="Times New Roman"/>
          <w:sz w:val="26"/>
          <w:szCs w:val="26"/>
        </w:rPr>
      </w:pPr>
      <w:r w:rsidRPr="005D09D3">
        <w:rPr>
          <w:rFonts w:ascii="Times New Roman" w:hAnsi="Times New Roman" w:cs="Times New Roman"/>
          <w:sz w:val="26"/>
          <w:szCs w:val="26"/>
        </w:rPr>
        <w:t>Từ phương trình hồi quy và những phân tích trên, cho ta một số</w:t>
      </w:r>
      <w:r w:rsidR="00075F66">
        <w:rPr>
          <w:rFonts w:ascii="Times New Roman" w:hAnsi="Times New Roman" w:cs="Times New Roman"/>
          <w:sz w:val="26"/>
          <w:szCs w:val="26"/>
        </w:rPr>
        <w:t xml:space="preserve"> kết luận</w:t>
      </w:r>
      <w:r w:rsidRPr="005D09D3">
        <w:rPr>
          <w:rFonts w:ascii="Times New Roman" w:hAnsi="Times New Roman" w:cs="Times New Roman"/>
          <w:sz w:val="26"/>
          <w:szCs w:val="26"/>
        </w:rPr>
        <w:t xml:space="preserve"> như sau:</w:t>
      </w:r>
    </w:p>
    <w:p w:rsidR="005D09D3" w:rsidRPr="005D09D3" w:rsidRDefault="005D09D3" w:rsidP="00075F66">
      <w:pPr>
        <w:pStyle w:val="ListParagraph"/>
        <w:numPr>
          <w:ilvl w:val="0"/>
          <w:numId w:val="2"/>
        </w:numPr>
        <w:spacing w:after="120" w:line="360" w:lineRule="auto"/>
        <w:ind w:left="360" w:firstLine="131"/>
        <w:jc w:val="both"/>
        <w:rPr>
          <w:rFonts w:ascii="Times New Roman" w:hAnsi="Times New Roman"/>
          <w:sz w:val="26"/>
          <w:szCs w:val="26"/>
        </w:rPr>
      </w:pPr>
      <w:r w:rsidRPr="005D09D3">
        <w:rPr>
          <w:rFonts w:ascii="Times New Roman" w:hAnsi="Times New Roman"/>
          <w:sz w:val="26"/>
          <w:szCs w:val="26"/>
        </w:rPr>
        <w:t>Yếu tố Cơ hội việc làm</w:t>
      </w:r>
      <w:r>
        <w:rPr>
          <w:rFonts w:ascii="Times New Roman" w:hAnsi="Times New Roman"/>
          <w:sz w:val="26"/>
          <w:szCs w:val="26"/>
        </w:rPr>
        <w:t xml:space="preserve">, Tình cảm quê hương và </w:t>
      </w:r>
      <w:r w:rsidRPr="005D09D3">
        <w:rPr>
          <w:rFonts w:ascii="Times New Roman" w:hAnsi="Times New Roman"/>
          <w:sz w:val="26"/>
          <w:szCs w:val="26"/>
        </w:rPr>
        <w:t>Thu nhập có tác động âm đến quyết định hồi hương làm việc của sinh viên trường đại học Mở Thành phố Hồ Chí Minh.</w:t>
      </w:r>
      <w:r>
        <w:rPr>
          <w:rFonts w:ascii="Times New Roman" w:hAnsi="Times New Roman"/>
          <w:sz w:val="26"/>
          <w:szCs w:val="26"/>
        </w:rPr>
        <w:t xml:space="preserve"> Cả ba yếu tố này thuộc về nhóm nhân tố T</w:t>
      </w:r>
      <w:r w:rsidRPr="005D09D3">
        <w:rPr>
          <w:rFonts w:ascii="Times New Roman" w:hAnsi="Times New Roman"/>
          <w:sz w:val="26"/>
          <w:szCs w:val="26"/>
        </w:rPr>
        <w:t>hái độ</w:t>
      </w:r>
      <w:r>
        <w:rPr>
          <w:rFonts w:ascii="Times New Roman" w:hAnsi="Times New Roman"/>
          <w:sz w:val="26"/>
          <w:szCs w:val="26"/>
        </w:rPr>
        <w:t xml:space="preserve"> trong mô hình đề xuất (2.2) thể hiện </w:t>
      </w:r>
      <w:r w:rsidRPr="005D09D3">
        <w:rPr>
          <w:rFonts w:ascii="Times New Roman" w:hAnsi="Times New Roman"/>
          <w:sz w:val="26"/>
          <w:szCs w:val="26"/>
        </w:rPr>
        <w:t>sự kỳ vọng</w:t>
      </w:r>
      <w:r>
        <w:rPr>
          <w:rFonts w:ascii="Times New Roman" w:hAnsi="Times New Roman"/>
          <w:sz w:val="26"/>
          <w:szCs w:val="26"/>
        </w:rPr>
        <w:t xml:space="preserve"> không tốt khi về quê hương làm việc</w:t>
      </w:r>
      <w:r w:rsidRPr="005D09D3">
        <w:rPr>
          <w:rFonts w:ascii="Times New Roman" w:hAnsi="Times New Roman"/>
          <w:sz w:val="26"/>
          <w:szCs w:val="26"/>
        </w:rPr>
        <w:t xml:space="preserve"> của người được khảo sát </w:t>
      </w:r>
      <w:r>
        <w:rPr>
          <w:rFonts w:ascii="Times New Roman" w:hAnsi="Times New Roman"/>
          <w:sz w:val="26"/>
          <w:szCs w:val="26"/>
        </w:rPr>
        <w:t>nghĩa là sinh viên cũng có tinh thần yêu quê hương, thích được cống hiến cho quê hương nhưng họ cũng cho rằng nếu như họ về quê thì họ sẽ không có cơ hội việc làm, không có thu nhập như mong muốn.</w:t>
      </w:r>
      <w:r w:rsidR="00075F66">
        <w:rPr>
          <w:rFonts w:ascii="Times New Roman" w:hAnsi="Times New Roman"/>
          <w:sz w:val="26"/>
          <w:szCs w:val="26"/>
        </w:rPr>
        <w:t xml:space="preserve"> Nên quyết định của sinh viên là không về quê làm việc.</w:t>
      </w:r>
    </w:p>
    <w:p w:rsidR="005D09D3" w:rsidRPr="005D09D3" w:rsidRDefault="005D09D3" w:rsidP="00075F66">
      <w:pPr>
        <w:pStyle w:val="ListParagraph"/>
        <w:numPr>
          <w:ilvl w:val="0"/>
          <w:numId w:val="2"/>
        </w:numPr>
        <w:spacing w:after="120" w:line="360" w:lineRule="auto"/>
        <w:ind w:left="360" w:firstLine="131"/>
        <w:jc w:val="both"/>
        <w:rPr>
          <w:rFonts w:ascii="Times New Roman" w:hAnsi="Times New Roman"/>
          <w:sz w:val="26"/>
          <w:szCs w:val="26"/>
        </w:rPr>
      </w:pPr>
      <w:r w:rsidRPr="005D09D3">
        <w:rPr>
          <w:rFonts w:ascii="Times New Roman" w:hAnsi="Times New Roman"/>
          <w:sz w:val="26"/>
          <w:szCs w:val="26"/>
        </w:rPr>
        <w:t xml:space="preserve">Sự đồng ý về quê hương làm việc của các bạn sinh viên thuộc Vùng 1 và Vùng 2 (Trung du và miền núi Bắc Bộ) có thể được giải thích </w:t>
      </w:r>
      <w:proofErr w:type="gramStart"/>
      <w:r w:rsidRPr="005D09D3">
        <w:rPr>
          <w:rFonts w:ascii="Times New Roman" w:hAnsi="Times New Roman"/>
          <w:sz w:val="26"/>
          <w:szCs w:val="26"/>
        </w:rPr>
        <w:t>rằng  do</w:t>
      </w:r>
      <w:proofErr w:type="gramEnd"/>
      <w:r w:rsidRPr="005D09D3">
        <w:rPr>
          <w:rFonts w:ascii="Times New Roman" w:hAnsi="Times New Roman"/>
          <w:sz w:val="26"/>
          <w:szCs w:val="26"/>
        </w:rPr>
        <w:t xml:space="preserve"> ảnh hưởng văn hóa mạnh mẽ của con người miền Bắc luôn tìm về với cội nguồn, ngoài ra do sự cách trở về mặt địa lý giữa quê hương và nơi học tập, nên nếu không về quê làm việc thì sau này muốn về thăm quê cũng khó khăn.</w:t>
      </w:r>
    </w:p>
    <w:p w:rsidR="005D09D3" w:rsidRPr="005D09D3" w:rsidRDefault="005D09D3" w:rsidP="00075F66">
      <w:pPr>
        <w:pStyle w:val="ListParagraph"/>
        <w:numPr>
          <w:ilvl w:val="0"/>
          <w:numId w:val="2"/>
        </w:numPr>
        <w:spacing w:after="120" w:line="360" w:lineRule="auto"/>
        <w:ind w:left="360" w:firstLine="131"/>
        <w:jc w:val="both"/>
        <w:rPr>
          <w:rFonts w:ascii="Times New Roman" w:hAnsi="Times New Roman"/>
          <w:sz w:val="26"/>
          <w:szCs w:val="26"/>
        </w:rPr>
      </w:pPr>
      <w:r w:rsidRPr="005D09D3">
        <w:rPr>
          <w:rFonts w:ascii="Times New Roman" w:hAnsi="Times New Roman"/>
          <w:sz w:val="26"/>
          <w:szCs w:val="26"/>
        </w:rPr>
        <w:t>Ngược lại, các bạn sinh viên thuộc Vùng 6 (khu vực Đông Nam Bộ) lại quyết định không về quê làm việc (tác độ</w:t>
      </w:r>
      <w:r w:rsidR="00075F66">
        <w:rPr>
          <w:rFonts w:ascii="Times New Roman" w:hAnsi="Times New Roman"/>
          <w:sz w:val="26"/>
          <w:szCs w:val="26"/>
        </w:rPr>
        <w:t>ng âm). Điều này mâu thuẫn với thực tế vì</w:t>
      </w:r>
      <w:r w:rsidRPr="005D09D3">
        <w:rPr>
          <w:rFonts w:ascii="Times New Roman" w:hAnsi="Times New Roman"/>
          <w:sz w:val="26"/>
          <w:szCs w:val="26"/>
        </w:rPr>
        <w:t xml:space="preserve"> đây là nơi tập trung nhiều khi công nghiệp có liên kết với nước ngoài, nhu cầu về nguồn </w:t>
      </w:r>
      <w:proofErr w:type="gramStart"/>
      <w:r w:rsidRPr="005D09D3">
        <w:rPr>
          <w:rFonts w:ascii="Times New Roman" w:hAnsi="Times New Roman"/>
          <w:sz w:val="26"/>
          <w:szCs w:val="26"/>
        </w:rPr>
        <w:t>lao</w:t>
      </w:r>
      <w:proofErr w:type="gramEnd"/>
      <w:r w:rsidRPr="005D09D3">
        <w:rPr>
          <w:rFonts w:ascii="Times New Roman" w:hAnsi="Times New Roman"/>
          <w:sz w:val="26"/>
          <w:szCs w:val="26"/>
        </w:rPr>
        <w:t xml:space="preserve"> động là không bao giờ thừa. </w:t>
      </w:r>
      <w:r w:rsidR="00075F66">
        <w:rPr>
          <w:rFonts w:ascii="Times New Roman" w:hAnsi="Times New Roman"/>
          <w:sz w:val="26"/>
          <w:szCs w:val="26"/>
        </w:rPr>
        <w:t>Nhưng do nhóm nghiên cứu không đủ thông tin và số liệu nên không thể lý giải sự mâu thuẫn này.</w:t>
      </w:r>
    </w:p>
    <w:p w:rsidR="005D09D3" w:rsidRDefault="005D09D3" w:rsidP="00075F66">
      <w:pPr>
        <w:pStyle w:val="ListParagraph"/>
        <w:numPr>
          <w:ilvl w:val="0"/>
          <w:numId w:val="2"/>
        </w:numPr>
        <w:spacing w:after="120" w:line="360" w:lineRule="auto"/>
        <w:ind w:left="360" w:firstLine="131"/>
        <w:jc w:val="both"/>
        <w:rPr>
          <w:rFonts w:ascii="Times New Roman" w:hAnsi="Times New Roman"/>
          <w:sz w:val="26"/>
          <w:szCs w:val="26"/>
        </w:rPr>
      </w:pPr>
      <w:r w:rsidRPr="005D09D3">
        <w:rPr>
          <w:rFonts w:ascii="Times New Roman" w:hAnsi="Times New Roman"/>
          <w:sz w:val="26"/>
          <w:szCs w:val="26"/>
        </w:rPr>
        <w:t>Ngoài ra, các yếu tố về Hỗ trợ từ gia đình, Điều kiện kinh tế, chính trị - xã hội, giới tính, sinh viên giữa các năm, khối ngành không tạo nên sự khác biệt trong quyết định hồi hương làm việc của sinh viên.</w:t>
      </w:r>
    </w:p>
    <w:p w:rsidR="00075F66" w:rsidRPr="002E78BA" w:rsidRDefault="00075F66" w:rsidP="00075F66">
      <w:pPr>
        <w:pStyle w:val="ListParagraph"/>
        <w:numPr>
          <w:ilvl w:val="1"/>
          <w:numId w:val="1"/>
        </w:numPr>
        <w:spacing w:after="240"/>
        <w:ind w:left="990" w:hanging="702"/>
        <w:contextualSpacing w:val="0"/>
        <w:rPr>
          <w:rFonts w:ascii="Times New Roman" w:hAnsi="Times New Roman"/>
          <w:b/>
          <w:color w:val="000000" w:themeColor="text1"/>
          <w:sz w:val="30"/>
          <w:szCs w:val="30"/>
          <w:lang w:val="vi-VN"/>
        </w:rPr>
      </w:pPr>
      <w:r w:rsidRPr="00075F66">
        <w:rPr>
          <w:rFonts w:ascii="Times New Roman" w:hAnsi="Times New Roman"/>
          <w:b/>
          <w:color w:val="000000" w:themeColor="text1"/>
          <w:sz w:val="30"/>
          <w:szCs w:val="30"/>
          <w:lang w:val="vi-VN"/>
        </w:rPr>
        <w:t>Giải pháp và kiến nghị</w:t>
      </w:r>
    </w:p>
    <w:p w:rsidR="002E78BA" w:rsidRPr="002E78BA" w:rsidRDefault="002E78BA" w:rsidP="002E78BA">
      <w:pPr>
        <w:spacing w:after="120" w:line="360" w:lineRule="auto"/>
        <w:ind w:firstLine="360"/>
        <w:jc w:val="both"/>
        <w:rPr>
          <w:rFonts w:ascii="Times New Roman" w:hAnsi="Times New Roman" w:cs="Times New Roman"/>
          <w:sz w:val="26"/>
          <w:szCs w:val="26"/>
        </w:rPr>
      </w:pPr>
      <w:proofErr w:type="gramStart"/>
      <w:r w:rsidRPr="002E78BA">
        <w:rPr>
          <w:rFonts w:ascii="Times New Roman" w:hAnsi="Times New Roman" w:cs="Times New Roman"/>
          <w:sz w:val="26"/>
          <w:szCs w:val="26"/>
        </w:rPr>
        <w:t>Từ những kết luận trên giúp ta rút ra được nhận xét là sinh viên HCMCOU chỉ quan tâm đến lợi ích của bản thân đạt được trong tương lai nên nếu chỉ cần đáp ứng đúng kỳ vọng là họ sẽ về quê.</w:t>
      </w:r>
      <w:proofErr w:type="gramEnd"/>
      <w:r w:rsidRPr="002E78BA">
        <w:rPr>
          <w:rFonts w:ascii="Times New Roman" w:hAnsi="Times New Roman" w:cs="Times New Roman"/>
          <w:sz w:val="26"/>
          <w:szCs w:val="26"/>
        </w:rPr>
        <w:t xml:space="preserve"> Điều này cho thấy để </w:t>
      </w:r>
      <w:proofErr w:type="gramStart"/>
      <w:r w:rsidRPr="002E78BA">
        <w:rPr>
          <w:rFonts w:ascii="Times New Roman" w:hAnsi="Times New Roman" w:cs="Times New Roman"/>
          <w:sz w:val="26"/>
          <w:szCs w:val="26"/>
        </w:rPr>
        <w:t>thu</w:t>
      </w:r>
      <w:proofErr w:type="gramEnd"/>
      <w:r w:rsidRPr="002E78BA">
        <w:rPr>
          <w:rFonts w:ascii="Times New Roman" w:hAnsi="Times New Roman" w:cs="Times New Roman"/>
          <w:sz w:val="26"/>
          <w:szCs w:val="26"/>
        </w:rPr>
        <w:t xml:space="preserve"> hút được sinh viên làm việc, ta cần thực hiện một số giải pháp sau:</w:t>
      </w:r>
    </w:p>
    <w:p w:rsidR="0062627C" w:rsidRPr="002E78BA" w:rsidRDefault="009A6A1B" w:rsidP="002E78BA">
      <w:pPr>
        <w:pStyle w:val="ListParagraph"/>
        <w:numPr>
          <w:ilvl w:val="0"/>
          <w:numId w:val="2"/>
        </w:numPr>
        <w:spacing w:after="120" w:line="360" w:lineRule="auto"/>
        <w:ind w:left="360" w:firstLine="131"/>
        <w:jc w:val="both"/>
        <w:rPr>
          <w:rFonts w:ascii="Times New Roman" w:hAnsi="Times New Roman"/>
          <w:sz w:val="26"/>
          <w:szCs w:val="26"/>
        </w:rPr>
      </w:pPr>
      <w:r w:rsidRPr="002E78BA">
        <w:rPr>
          <w:rFonts w:ascii="Times New Roman" w:eastAsia="Tahoma" w:hAnsi="Times New Roman"/>
          <w:sz w:val="26"/>
          <w:szCs w:val="26"/>
        </w:rPr>
        <w:lastRenderedPageBreak/>
        <w:t>Ưu tiên nguồn nhân lực từ</w:t>
      </w:r>
      <w:r w:rsidR="002E78BA">
        <w:rPr>
          <w:rFonts w:ascii="Times New Roman" w:eastAsia="Tahoma" w:hAnsi="Times New Roman"/>
          <w:sz w:val="26"/>
          <w:szCs w:val="26"/>
        </w:rPr>
        <w:t xml:space="preserve"> bên ngoài: thông thường, khi tuyển dụng nhân viên, nhà quản lý thường ưu tiên tận dụng những mối quan hệ nội bộ sau đó mới công bố ra bên ngoài. Điều này đã làm hạn chế cơ hội làm việc của sinh viên khi tìm việc. Điều khắc phục được điều này, nhà quản lý nên công bằng hơn về quy trình tuyển dụng để sinh viên có nhiều cơ hội thể hiện được năng lực bản thân.</w:t>
      </w:r>
    </w:p>
    <w:p w:rsidR="0062627C" w:rsidRPr="002E78BA" w:rsidRDefault="009A6A1B" w:rsidP="002E78BA">
      <w:pPr>
        <w:pStyle w:val="ListParagraph"/>
        <w:numPr>
          <w:ilvl w:val="0"/>
          <w:numId w:val="2"/>
        </w:numPr>
        <w:spacing w:after="120" w:line="360" w:lineRule="auto"/>
        <w:ind w:left="360" w:firstLine="131"/>
        <w:jc w:val="both"/>
        <w:rPr>
          <w:rFonts w:ascii="Times New Roman" w:hAnsi="Times New Roman"/>
          <w:sz w:val="26"/>
          <w:szCs w:val="26"/>
        </w:rPr>
      </w:pPr>
      <w:r w:rsidRPr="002E78BA">
        <w:rPr>
          <w:rFonts w:ascii="Times New Roman" w:eastAsia="Tahoma" w:hAnsi="Times New Roman"/>
          <w:sz w:val="26"/>
          <w:szCs w:val="26"/>
        </w:rPr>
        <w:t>Mở rộng chính sách đãi ngộ</w:t>
      </w:r>
      <w:r w:rsidR="002E78BA">
        <w:rPr>
          <w:rFonts w:ascii="Times New Roman" w:eastAsia="Tahoma" w:hAnsi="Times New Roman"/>
          <w:sz w:val="26"/>
          <w:szCs w:val="26"/>
        </w:rPr>
        <w:t xml:space="preserve">, </w:t>
      </w:r>
      <w:proofErr w:type="gramStart"/>
      <w:r w:rsidR="002E78BA">
        <w:rPr>
          <w:rFonts w:ascii="Times New Roman" w:eastAsia="Tahoma" w:hAnsi="Times New Roman"/>
          <w:sz w:val="26"/>
          <w:szCs w:val="26"/>
        </w:rPr>
        <w:t>thu</w:t>
      </w:r>
      <w:proofErr w:type="gramEnd"/>
      <w:r w:rsidR="002E78BA">
        <w:rPr>
          <w:rFonts w:ascii="Times New Roman" w:eastAsia="Tahoma" w:hAnsi="Times New Roman"/>
          <w:sz w:val="26"/>
          <w:szCs w:val="26"/>
        </w:rPr>
        <w:t xml:space="preserve"> hút nhân tài: Địa phương cần đưa ra nhiều chính sách thu</w:t>
      </w:r>
      <w:r w:rsidR="000C4062">
        <w:rPr>
          <w:rFonts w:ascii="Times New Roman" w:eastAsia="Tahoma" w:hAnsi="Times New Roman"/>
          <w:sz w:val="26"/>
          <w:szCs w:val="26"/>
        </w:rPr>
        <w:t xml:space="preserve"> hút nhân tài bằng việc </w:t>
      </w:r>
      <w:r w:rsidR="00415E04">
        <w:rPr>
          <w:rFonts w:ascii="Times New Roman" w:eastAsia="Tahoma" w:hAnsi="Times New Roman"/>
          <w:sz w:val="26"/>
          <w:szCs w:val="26"/>
        </w:rPr>
        <w:t xml:space="preserve">cho những sinh viên giỏi được tu nghiệp ở nước ngoài, chính sách lương bổng hậu hĩnh. Chăm lo đời sống cho nhân viên, đặc biệt là những người trẻ, điều này có thể giúp họ an tâm làm việc để cống hiến hết mình đồng thời cũng là điều kiện hấp dẫn để </w:t>
      </w:r>
      <w:proofErr w:type="gramStart"/>
      <w:r w:rsidR="00415E04">
        <w:rPr>
          <w:rFonts w:ascii="Times New Roman" w:eastAsia="Tahoma" w:hAnsi="Times New Roman"/>
          <w:sz w:val="26"/>
          <w:szCs w:val="26"/>
        </w:rPr>
        <w:t>thu</w:t>
      </w:r>
      <w:proofErr w:type="gramEnd"/>
      <w:r w:rsidR="00415E04">
        <w:rPr>
          <w:rFonts w:ascii="Times New Roman" w:eastAsia="Tahoma" w:hAnsi="Times New Roman"/>
          <w:sz w:val="26"/>
          <w:szCs w:val="26"/>
        </w:rPr>
        <w:t xml:space="preserve"> hút sinh viên về quê.</w:t>
      </w:r>
    </w:p>
    <w:p w:rsidR="0062627C" w:rsidRPr="00415E04" w:rsidRDefault="009A6A1B" w:rsidP="00415E04">
      <w:pPr>
        <w:pStyle w:val="ListParagraph"/>
        <w:numPr>
          <w:ilvl w:val="0"/>
          <w:numId w:val="2"/>
        </w:numPr>
        <w:spacing w:after="120" w:line="360" w:lineRule="auto"/>
        <w:ind w:left="360" w:firstLine="131"/>
        <w:jc w:val="both"/>
        <w:rPr>
          <w:rFonts w:ascii="Times New Roman" w:hAnsi="Times New Roman"/>
          <w:sz w:val="26"/>
          <w:szCs w:val="26"/>
        </w:rPr>
      </w:pPr>
      <w:r w:rsidRPr="002E78BA">
        <w:rPr>
          <w:rFonts w:ascii="Times New Roman" w:eastAsia="Tahoma" w:hAnsi="Times New Roman"/>
          <w:sz w:val="26"/>
          <w:szCs w:val="26"/>
        </w:rPr>
        <w:t>Phát triển ngành được xem là thế mạnh của địa phương</w:t>
      </w:r>
      <w:r w:rsidR="00415E04">
        <w:rPr>
          <w:rFonts w:ascii="Times New Roman" w:eastAsia="Tahoma" w:hAnsi="Times New Roman"/>
          <w:sz w:val="26"/>
          <w:szCs w:val="26"/>
        </w:rPr>
        <w:t xml:space="preserve"> để giúp cho sinh viên có hướng đi đúng đắn sao cho ngành nghề họ </w:t>
      </w:r>
      <w:proofErr w:type="gramStart"/>
      <w:r w:rsidR="00415E04">
        <w:rPr>
          <w:rFonts w:ascii="Times New Roman" w:eastAsia="Tahoma" w:hAnsi="Times New Roman"/>
          <w:sz w:val="26"/>
          <w:szCs w:val="26"/>
        </w:rPr>
        <w:t>theo</w:t>
      </w:r>
      <w:proofErr w:type="gramEnd"/>
      <w:r w:rsidR="00415E04">
        <w:rPr>
          <w:rFonts w:ascii="Times New Roman" w:eastAsia="Tahoma" w:hAnsi="Times New Roman"/>
          <w:sz w:val="26"/>
          <w:szCs w:val="26"/>
        </w:rPr>
        <w:t xml:space="preserve"> học có điều kiện để phát triển tại quê nhà. Đi kèm </w:t>
      </w:r>
      <w:proofErr w:type="gramStart"/>
      <w:r w:rsidR="00415E04">
        <w:rPr>
          <w:rFonts w:ascii="Times New Roman" w:eastAsia="Tahoma" w:hAnsi="Times New Roman"/>
          <w:sz w:val="26"/>
          <w:szCs w:val="26"/>
        </w:rPr>
        <w:t>theo</w:t>
      </w:r>
      <w:proofErr w:type="gramEnd"/>
      <w:r w:rsidR="00415E04">
        <w:rPr>
          <w:rFonts w:ascii="Times New Roman" w:eastAsia="Tahoma" w:hAnsi="Times New Roman"/>
          <w:sz w:val="26"/>
          <w:szCs w:val="26"/>
        </w:rPr>
        <w:t xml:space="preserve"> đó là sự t</w:t>
      </w:r>
      <w:r w:rsidRPr="00415E04">
        <w:rPr>
          <w:rFonts w:ascii="Times New Roman" w:eastAsia="Tahoma" w:hAnsi="Times New Roman"/>
          <w:sz w:val="26"/>
          <w:szCs w:val="26"/>
        </w:rPr>
        <w:t>hu hút được nhiều nguồn vốn đầu tư nướ</w:t>
      </w:r>
      <w:r w:rsidR="00415E04">
        <w:rPr>
          <w:rFonts w:ascii="Times New Roman" w:eastAsia="Tahoma" w:hAnsi="Times New Roman"/>
          <w:sz w:val="26"/>
          <w:szCs w:val="26"/>
        </w:rPr>
        <w:t xml:space="preserve">c ngoài để đa dạng hóa ngành nghề tại địa phương, mở ra nhiều sự lưu chọn cho sinh viên. Giúp cho sinh viên có nhiều cơ hội việc làm tại quê nhà. Từ đó, họ sẽ dần thay đổi ý thức và hành </w:t>
      </w:r>
      <w:proofErr w:type="gramStart"/>
      <w:r w:rsidR="00415E04">
        <w:rPr>
          <w:rFonts w:ascii="Times New Roman" w:eastAsia="Tahoma" w:hAnsi="Times New Roman"/>
          <w:sz w:val="26"/>
          <w:szCs w:val="26"/>
        </w:rPr>
        <w:t>vi</w:t>
      </w:r>
      <w:proofErr w:type="gramEnd"/>
      <w:r w:rsidR="00415E04">
        <w:rPr>
          <w:rFonts w:ascii="Times New Roman" w:eastAsia="Tahoma" w:hAnsi="Times New Roman"/>
          <w:sz w:val="26"/>
          <w:szCs w:val="26"/>
        </w:rPr>
        <w:t xml:space="preserve"> trở về quê làm việc của sinh viên chỉ là điều sớm hay muộn mà thôi.</w:t>
      </w:r>
    </w:p>
    <w:p w:rsidR="00290A5C" w:rsidRPr="00415E04" w:rsidRDefault="00415E04" w:rsidP="00415E04">
      <w:pPr>
        <w:spacing w:after="120" w:line="360" w:lineRule="auto"/>
        <w:ind w:left="360"/>
        <w:jc w:val="center"/>
        <w:rPr>
          <w:rFonts w:ascii="Times New Roman" w:hAnsi="Times New Roman" w:cs="Times New Roman"/>
          <w:b/>
          <w:sz w:val="36"/>
          <w:szCs w:val="36"/>
        </w:rPr>
      </w:pPr>
      <w:r w:rsidRPr="00415E04">
        <w:rPr>
          <w:rFonts w:ascii="Times New Roman" w:hAnsi="Times New Roman" w:cs="Times New Roman"/>
          <w:b/>
          <w:sz w:val="36"/>
          <w:szCs w:val="36"/>
        </w:rPr>
        <w:t>TÀI LIỆU THAM KHẢO</w:t>
      </w:r>
    </w:p>
    <w:p w:rsidR="00DD754F" w:rsidRPr="00DD754F" w:rsidRDefault="00DD754F" w:rsidP="00DD754F">
      <w:pPr>
        <w:rPr>
          <w:rFonts w:ascii="Times New Roman" w:hAnsi="Times New Roman" w:cs="Times New Roman"/>
          <w:b/>
          <w:sz w:val="32"/>
          <w:szCs w:val="32"/>
        </w:rPr>
      </w:pPr>
      <w:r w:rsidRPr="00DD754F">
        <w:rPr>
          <w:rFonts w:ascii="Times New Roman" w:hAnsi="Times New Roman" w:cs="Times New Roman"/>
          <w:b/>
          <w:sz w:val="32"/>
          <w:szCs w:val="32"/>
        </w:rPr>
        <w:t xml:space="preserve">PHẦN </w:t>
      </w:r>
      <w:proofErr w:type="gramStart"/>
      <w:r w:rsidRPr="00DD754F">
        <w:rPr>
          <w:rFonts w:ascii="Times New Roman" w:hAnsi="Times New Roman" w:cs="Times New Roman"/>
          <w:b/>
          <w:sz w:val="32"/>
          <w:szCs w:val="32"/>
        </w:rPr>
        <w:t>I :</w:t>
      </w:r>
      <w:proofErr w:type="gramEnd"/>
      <w:r w:rsidRPr="00DD754F">
        <w:rPr>
          <w:rFonts w:ascii="Times New Roman" w:hAnsi="Times New Roman" w:cs="Times New Roman"/>
          <w:b/>
          <w:sz w:val="32"/>
          <w:szCs w:val="32"/>
        </w:rPr>
        <w:t xml:space="preserve"> TIẾNG VIỆT</w:t>
      </w:r>
    </w:p>
    <w:p w:rsidR="00DD754F" w:rsidRPr="00DD754F" w:rsidRDefault="00DD754F" w:rsidP="009A6A1B">
      <w:pPr>
        <w:pStyle w:val="ListParagraph"/>
        <w:numPr>
          <w:ilvl w:val="0"/>
          <w:numId w:val="10"/>
        </w:numPr>
        <w:spacing w:after="240" w:line="360" w:lineRule="auto"/>
        <w:contextualSpacing w:val="0"/>
        <w:rPr>
          <w:rFonts w:ascii="Times New Roman" w:hAnsi="Times New Roman"/>
          <w:sz w:val="26"/>
          <w:szCs w:val="26"/>
        </w:rPr>
      </w:pPr>
      <w:r>
        <w:rPr>
          <w:rFonts w:ascii="Times New Roman" w:hAnsi="Times New Roman"/>
          <w:sz w:val="26"/>
          <w:szCs w:val="26"/>
        </w:rPr>
        <w:t xml:space="preserve">Hồ Ngọc Đức (2004), </w:t>
      </w:r>
      <w:r w:rsidRPr="00DD754F">
        <w:rPr>
          <w:rFonts w:ascii="Times New Roman" w:hAnsi="Times New Roman"/>
          <w:i/>
          <w:sz w:val="26"/>
          <w:szCs w:val="26"/>
        </w:rPr>
        <w:t xml:space="preserve">Dự </w:t>
      </w:r>
      <w:proofErr w:type="gramStart"/>
      <w:r w:rsidRPr="00DD754F">
        <w:rPr>
          <w:rFonts w:ascii="Times New Roman" w:hAnsi="Times New Roman"/>
          <w:i/>
          <w:sz w:val="26"/>
          <w:szCs w:val="26"/>
        </w:rPr>
        <w:t>án</w:t>
      </w:r>
      <w:proofErr w:type="gramEnd"/>
      <w:r w:rsidRPr="00DD754F">
        <w:rPr>
          <w:rFonts w:ascii="Times New Roman" w:hAnsi="Times New Roman"/>
          <w:i/>
          <w:sz w:val="26"/>
          <w:szCs w:val="26"/>
        </w:rPr>
        <w:t xml:space="preserve"> Từ điển tiếng Việt miễn phí</w:t>
      </w:r>
      <w:r w:rsidRPr="00DD754F">
        <w:rPr>
          <w:rFonts w:ascii="Times New Roman" w:hAnsi="Times New Roman"/>
          <w:sz w:val="26"/>
          <w:szCs w:val="26"/>
        </w:rPr>
        <w:t xml:space="preserve">, truy cập ngày 11/01/2016 tại địa chỉ </w:t>
      </w:r>
      <w:hyperlink r:id="rId7" w:history="1">
        <w:r w:rsidRPr="00DD754F">
          <w:rPr>
            <w:rStyle w:val="Hyperlink"/>
            <w:rFonts w:ascii="Times New Roman" w:hAnsi="Times New Roman"/>
            <w:sz w:val="26"/>
            <w:szCs w:val="26"/>
          </w:rPr>
          <w:t>http://www.informatik.uni-leipzig.de/~duc/Dict/</w:t>
        </w:r>
      </w:hyperlink>
      <w:r w:rsidRPr="00DD754F">
        <w:rPr>
          <w:rFonts w:ascii="Times New Roman" w:hAnsi="Times New Roman"/>
          <w:sz w:val="26"/>
          <w:szCs w:val="26"/>
        </w:rPr>
        <w:t>.</w:t>
      </w:r>
    </w:p>
    <w:p w:rsidR="00DD754F" w:rsidRPr="00DD754F" w:rsidRDefault="00DD754F" w:rsidP="009A6A1B">
      <w:pPr>
        <w:pStyle w:val="ListParagraph"/>
        <w:numPr>
          <w:ilvl w:val="0"/>
          <w:numId w:val="10"/>
        </w:numPr>
        <w:spacing w:after="240" w:line="360" w:lineRule="auto"/>
        <w:contextualSpacing w:val="0"/>
        <w:rPr>
          <w:rFonts w:ascii="Times New Roman" w:hAnsi="Times New Roman"/>
          <w:sz w:val="26"/>
          <w:szCs w:val="26"/>
        </w:rPr>
      </w:pPr>
      <w:r w:rsidRPr="00DD754F">
        <w:rPr>
          <w:rFonts w:ascii="Times New Roman" w:hAnsi="Times New Roman"/>
          <w:sz w:val="26"/>
          <w:szCs w:val="26"/>
        </w:rPr>
        <w:t xml:space="preserve">Hoàng Trọng và Chu Nguyễn Mộng Ngọc (2008), </w:t>
      </w:r>
      <w:r w:rsidRPr="00DD754F">
        <w:rPr>
          <w:rFonts w:ascii="Times New Roman" w:hAnsi="Times New Roman"/>
          <w:i/>
          <w:sz w:val="26"/>
          <w:szCs w:val="26"/>
        </w:rPr>
        <w:t>Phân tích dữ liệu</w:t>
      </w:r>
      <w:r>
        <w:rPr>
          <w:rFonts w:ascii="Times New Roman" w:hAnsi="Times New Roman"/>
          <w:i/>
          <w:sz w:val="26"/>
          <w:szCs w:val="26"/>
        </w:rPr>
        <w:t xml:space="preserve"> nghiên cứu với SPSS tập 1 và 2</w:t>
      </w:r>
      <w:r w:rsidRPr="00DD754F">
        <w:rPr>
          <w:rFonts w:ascii="Times New Roman" w:hAnsi="Times New Roman"/>
          <w:sz w:val="26"/>
          <w:szCs w:val="26"/>
        </w:rPr>
        <w:t>, Nhà xuất bản Hồng Đức.</w:t>
      </w:r>
    </w:p>
    <w:p w:rsidR="00DD754F" w:rsidRPr="00DD754F" w:rsidRDefault="00DD754F" w:rsidP="009A6A1B">
      <w:pPr>
        <w:pStyle w:val="ListParagraph"/>
        <w:numPr>
          <w:ilvl w:val="0"/>
          <w:numId w:val="10"/>
        </w:numPr>
        <w:spacing w:after="240" w:line="360" w:lineRule="auto"/>
        <w:contextualSpacing w:val="0"/>
        <w:jc w:val="both"/>
        <w:rPr>
          <w:rFonts w:ascii="Times New Roman" w:hAnsi="Times New Roman"/>
          <w:sz w:val="26"/>
          <w:szCs w:val="26"/>
        </w:rPr>
      </w:pPr>
      <w:r w:rsidRPr="00DD754F">
        <w:rPr>
          <w:rFonts w:ascii="Times New Roman" w:hAnsi="Times New Roman"/>
          <w:sz w:val="26"/>
          <w:szCs w:val="26"/>
        </w:rPr>
        <w:t xml:space="preserve">Hoàng Trọng và Chu Nguyễn Mộng Ngọc (2008), </w:t>
      </w:r>
      <w:r w:rsidRPr="00DD754F">
        <w:rPr>
          <w:rFonts w:ascii="Times New Roman" w:hAnsi="Times New Roman"/>
          <w:i/>
          <w:sz w:val="26"/>
          <w:szCs w:val="26"/>
        </w:rPr>
        <w:t>Thống kê</w:t>
      </w:r>
      <w:r>
        <w:rPr>
          <w:rFonts w:ascii="Times New Roman" w:hAnsi="Times New Roman"/>
          <w:i/>
          <w:sz w:val="26"/>
          <w:szCs w:val="26"/>
        </w:rPr>
        <w:t xml:space="preserve"> ứng dụng trong kinh tế -xã hội</w:t>
      </w:r>
      <w:r w:rsidRPr="00DD754F">
        <w:rPr>
          <w:rFonts w:ascii="Times New Roman" w:hAnsi="Times New Roman"/>
          <w:sz w:val="26"/>
          <w:szCs w:val="26"/>
        </w:rPr>
        <w:t>, Nhà xuất bản thống kê.</w:t>
      </w:r>
    </w:p>
    <w:p w:rsidR="00DD754F" w:rsidRPr="00DD754F" w:rsidRDefault="00DD754F" w:rsidP="009A6A1B">
      <w:pPr>
        <w:pStyle w:val="ListParagraph"/>
        <w:numPr>
          <w:ilvl w:val="0"/>
          <w:numId w:val="10"/>
        </w:numPr>
        <w:spacing w:after="240" w:line="360" w:lineRule="auto"/>
        <w:contextualSpacing w:val="0"/>
        <w:rPr>
          <w:rFonts w:ascii="Times New Roman" w:hAnsi="Times New Roman"/>
          <w:sz w:val="26"/>
          <w:szCs w:val="26"/>
        </w:rPr>
      </w:pPr>
      <w:r w:rsidRPr="00DD754F">
        <w:rPr>
          <w:rFonts w:ascii="Times New Roman" w:hAnsi="Times New Roman"/>
          <w:sz w:val="26"/>
          <w:szCs w:val="26"/>
        </w:rPr>
        <w:t>Trần Văn</w:t>
      </w:r>
      <w:r>
        <w:rPr>
          <w:rFonts w:ascii="Times New Roman" w:hAnsi="Times New Roman"/>
          <w:sz w:val="26"/>
          <w:szCs w:val="26"/>
        </w:rPr>
        <w:t xml:space="preserve"> Mẫn và Trần Kim Dung, (2010), </w:t>
      </w:r>
      <w:r w:rsidRPr="00DD754F">
        <w:rPr>
          <w:rFonts w:ascii="Times New Roman" w:hAnsi="Times New Roman"/>
          <w:i/>
          <w:sz w:val="26"/>
          <w:szCs w:val="26"/>
        </w:rPr>
        <w:t>Các yếu tố ảnh hưởng đến quyết định chọn nơi làm việc của sinh viên tốt nghiệp</w:t>
      </w:r>
      <w:r w:rsidRPr="00DD754F">
        <w:rPr>
          <w:rFonts w:ascii="Times New Roman" w:hAnsi="Times New Roman"/>
          <w:sz w:val="26"/>
          <w:szCs w:val="26"/>
        </w:rPr>
        <w:t>, Đại học Kinh tế TPHCM: Viện Nghiên Cứu Kinh Tế Phát Triển (IDR).</w:t>
      </w:r>
    </w:p>
    <w:p w:rsidR="00DD754F" w:rsidRPr="00DD754F" w:rsidRDefault="00DD754F" w:rsidP="009A6A1B">
      <w:pPr>
        <w:pStyle w:val="ListParagraph"/>
        <w:numPr>
          <w:ilvl w:val="0"/>
          <w:numId w:val="10"/>
        </w:numPr>
        <w:spacing w:after="240" w:line="360" w:lineRule="auto"/>
        <w:contextualSpacing w:val="0"/>
        <w:jc w:val="both"/>
        <w:rPr>
          <w:rFonts w:ascii="Times New Roman" w:hAnsi="Times New Roman"/>
          <w:sz w:val="26"/>
          <w:szCs w:val="26"/>
        </w:rPr>
      </w:pPr>
      <w:r w:rsidRPr="00DD754F">
        <w:rPr>
          <w:rFonts w:ascii="Times New Roman" w:hAnsi="Times New Roman"/>
          <w:sz w:val="26"/>
          <w:szCs w:val="26"/>
        </w:rPr>
        <w:lastRenderedPageBreak/>
        <w:t xml:space="preserve">Huỳnh Trường Huy và La Nguyễn Thùy Dung (2011), </w:t>
      </w:r>
      <w:r w:rsidRPr="00DD754F">
        <w:rPr>
          <w:rFonts w:ascii="Times New Roman" w:hAnsi="Times New Roman"/>
          <w:i/>
          <w:sz w:val="26"/>
          <w:szCs w:val="26"/>
        </w:rPr>
        <w:t>Các yếu tổ ảnh hưởng đến quyết định chọn nơi làm việc: trườn</w:t>
      </w:r>
      <w:r>
        <w:rPr>
          <w:rFonts w:ascii="Times New Roman" w:hAnsi="Times New Roman"/>
          <w:i/>
          <w:sz w:val="26"/>
          <w:szCs w:val="26"/>
        </w:rPr>
        <w:t>g hợp sinh viên Đại học Cần Thơ</w:t>
      </w:r>
      <w:r w:rsidRPr="00DD754F">
        <w:rPr>
          <w:rFonts w:ascii="Times New Roman" w:hAnsi="Times New Roman"/>
          <w:sz w:val="26"/>
          <w:szCs w:val="26"/>
        </w:rPr>
        <w:t>, Trường Đại học Cần Thơ, trang 130 – 139, Tạp chí Khoa học 2011:17b.</w:t>
      </w:r>
    </w:p>
    <w:p w:rsidR="00DD754F" w:rsidRPr="00DD754F" w:rsidRDefault="00DD754F" w:rsidP="009A6A1B">
      <w:pPr>
        <w:pStyle w:val="ListParagraph"/>
        <w:numPr>
          <w:ilvl w:val="0"/>
          <w:numId w:val="10"/>
        </w:numPr>
        <w:spacing w:after="240" w:line="360" w:lineRule="auto"/>
        <w:contextualSpacing w:val="0"/>
        <w:jc w:val="both"/>
        <w:rPr>
          <w:rFonts w:ascii="Times New Roman" w:hAnsi="Times New Roman"/>
          <w:sz w:val="26"/>
          <w:szCs w:val="26"/>
        </w:rPr>
      </w:pPr>
      <w:r w:rsidRPr="00DD754F">
        <w:rPr>
          <w:rFonts w:ascii="Times New Roman" w:hAnsi="Times New Roman"/>
          <w:sz w:val="26"/>
          <w:szCs w:val="26"/>
        </w:rPr>
        <w:t xml:space="preserve">Lê Trần Thiên Ý, Nguyễn Hồ Anh Khoa và Mã Bình Phú (2013), </w:t>
      </w:r>
      <w:r w:rsidRPr="00DD754F">
        <w:rPr>
          <w:rFonts w:ascii="Times New Roman" w:hAnsi="Times New Roman"/>
          <w:i/>
          <w:sz w:val="26"/>
          <w:szCs w:val="26"/>
        </w:rPr>
        <w:t xml:space="preserve">Các nhân tố ảnh hưởng đến quyết định về quê làm việc của sinh viên </w:t>
      </w:r>
      <w:r>
        <w:rPr>
          <w:rFonts w:ascii="Times New Roman" w:hAnsi="Times New Roman"/>
          <w:i/>
          <w:sz w:val="26"/>
          <w:szCs w:val="26"/>
        </w:rPr>
        <w:t>kinh tế, trường Đại học Cần Thơ</w:t>
      </w:r>
      <w:r w:rsidRPr="00DD754F">
        <w:rPr>
          <w:rFonts w:ascii="Times New Roman" w:hAnsi="Times New Roman"/>
          <w:i/>
          <w:sz w:val="26"/>
          <w:szCs w:val="26"/>
        </w:rPr>
        <w:t>,</w:t>
      </w:r>
      <w:r w:rsidRPr="00DD754F">
        <w:rPr>
          <w:rFonts w:ascii="Times New Roman" w:hAnsi="Times New Roman"/>
          <w:sz w:val="26"/>
          <w:szCs w:val="26"/>
        </w:rPr>
        <w:t xml:space="preserve"> Trường Đại học Cần Thơ, trang 30 – 36, Tạp chí Khoa học 2013.</w:t>
      </w:r>
    </w:p>
    <w:p w:rsidR="00DD754F" w:rsidRPr="00DD754F" w:rsidRDefault="00DD754F" w:rsidP="009A6A1B">
      <w:pPr>
        <w:pStyle w:val="ListParagraph"/>
        <w:numPr>
          <w:ilvl w:val="0"/>
          <w:numId w:val="10"/>
        </w:numPr>
        <w:spacing w:after="240" w:line="360" w:lineRule="auto"/>
        <w:contextualSpacing w:val="0"/>
        <w:jc w:val="both"/>
        <w:rPr>
          <w:rFonts w:ascii="Times New Roman" w:hAnsi="Times New Roman"/>
          <w:sz w:val="26"/>
          <w:szCs w:val="26"/>
        </w:rPr>
      </w:pPr>
      <w:r w:rsidRPr="00DD754F">
        <w:rPr>
          <w:rFonts w:ascii="Times New Roman" w:hAnsi="Times New Roman"/>
          <w:sz w:val="26"/>
          <w:szCs w:val="26"/>
        </w:rPr>
        <w:t xml:space="preserve">Nguyễn Đình Long và Nguyễn Thị Minh Phượng (2013), </w:t>
      </w:r>
      <w:r w:rsidRPr="009A6A1B">
        <w:rPr>
          <w:rFonts w:ascii="Times New Roman" w:hAnsi="Times New Roman"/>
          <w:i/>
          <w:sz w:val="26"/>
          <w:szCs w:val="26"/>
        </w:rPr>
        <w:t>Lao động nông thông di cư ra thành</w:t>
      </w:r>
      <w:r w:rsidR="009A6A1B">
        <w:rPr>
          <w:rFonts w:ascii="Times New Roman" w:hAnsi="Times New Roman"/>
          <w:i/>
          <w:sz w:val="26"/>
          <w:szCs w:val="26"/>
        </w:rPr>
        <w:t xml:space="preserve"> thị, thực trạng và khuyến nghị</w:t>
      </w:r>
      <w:r w:rsidRPr="009A6A1B">
        <w:rPr>
          <w:rFonts w:ascii="Times New Roman" w:hAnsi="Times New Roman"/>
          <w:i/>
          <w:sz w:val="26"/>
          <w:szCs w:val="26"/>
        </w:rPr>
        <w:t xml:space="preserve">, </w:t>
      </w:r>
      <w:r w:rsidRPr="00DD754F">
        <w:rPr>
          <w:rFonts w:ascii="Times New Roman" w:hAnsi="Times New Roman"/>
          <w:sz w:val="26"/>
          <w:szCs w:val="26"/>
        </w:rPr>
        <w:t>Tạp chí Kinh tế &amp; Phát Triển, trang 58 – 65,Số 193 tháng 7/2013.</w:t>
      </w:r>
    </w:p>
    <w:p w:rsidR="00DD754F" w:rsidRPr="00DD754F" w:rsidRDefault="00DD754F" w:rsidP="009A6A1B">
      <w:pPr>
        <w:pStyle w:val="ListParagraph"/>
        <w:numPr>
          <w:ilvl w:val="0"/>
          <w:numId w:val="10"/>
        </w:numPr>
        <w:spacing w:after="240" w:line="360" w:lineRule="auto"/>
        <w:contextualSpacing w:val="0"/>
        <w:rPr>
          <w:rFonts w:ascii="Times New Roman" w:hAnsi="Times New Roman"/>
          <w:sz w:val="26"/>
          <w:szCs w:val="26"/>
        </w:rPr>
      </w:pPr>
      <w:r w:rsidRPr="00DD754F">
        <w:rPr>
          <w:rFonts w:ascii="Times New Roman" w:hAnsi="Times New Roman"/>
          <w:sz w:val="26"/>
          <w:szCs w:val="26"/>
        </w:rPr>
        <w:t xml:space="preserve">Bộ giáo dục và đào tạo, </w:t>
      </w:r>
      <w:r w:rsidR="009A6A1B">
        <w:rPr>
          <w:rFonts w:ascii="Times New Roman" w:hAnsi="Times New Roman"/>
          <w:i/>
          <w:sz w:val="26"/>
          <w:szCs w:val="26"/>
        </w:rPr>
        <w:t>Địa lý 12</w:t>
      </w:r>
      <w:r w:rsidRPr="009A6A1B">
        <w:rPr>
          <w:rFonts w:ascii="Times New Roman" w:hAnsi="Times New Roman"/>
          <w:i/>
          <w:sz w:val="26"/>
          <w:szCs w:val="26"/>
        </w:rPr>
        <w:t xml:space="preserve">, </w:t>
      </w:r>
      <w:proofErr w:type="gramStart"/>
      <w:r w:rsidRPr="00DD754F">
        <w:rPr>
          <w:rFonts w:ascii="Times New Roman" w:hAnsi="Times New Roman"/>
          <w:sz w:val="26"/>
          <w:szCs w:val="26"/>
        </w:rPr>
        <w:t>( 2010</w:t>
      </w:r>
      <w:proofErr w:type="gramEnd"/>
      <w:r w:rsidRPr="00DD754F">
        <w:rPr>
          <w:rFonts w:ascii="Times New Roman" w:hAnsi="Times New Roman"/>
          <w:sz w:val="26"/>
          <w:szCs w:val="26"/>
        </w:rPr>
        <w:t>), nhà xuất bản giáo dục Việt Nam.</w:t>
      </w:r>
    </w:p>
    <w:p w:rsidR="00DD754F" w:rsidRPr="00DD754F" w:rsidRDefault="00DD754F" w:rsidP="00DD754F">
      <w:pPr>
        <w:rPr>
          <w:rFonts w:ascii="Times New Roman" w:hAnsi="Times New Roman" w:cs="Times New Roman"/>
          <w:b/>
          <w:sz w:val="32"/>
          <w:szCs w:val="32"/>
        </w:rPr>
      </w:pPr>
      <w:r w:rsidRPr="00DD754F">
        <w:rPr>
          <w:rFonts w:ascii="Times New Roman" w:hAnsi="Times New Roman" w:cs="Times New Roman"/>
          <w:b/>
          <w:sz w:val="32"/>
          <w:szCs w:val="32"/>
        </w:rPr>
        <w:t xml:space="preserve">PHẦN </w:t>
      </w:r>
      <w:proofErr w:type="gramStart"/>
      <w:r w:rsidRPr="00DD754F">
        <w:rPr>
          <w:rFonts w:ascii="Times New Roman" w:hAnsi="Times New Roman" w:cs="Times New Roman"/>
          <w:b/>
          <w:sz w:val="32"/>
          <w:szCs w:val="32"/>
        </w:rPr>
        <w:t>II :</w:t>
      </w:r>
      <w:proofErr w:type="gramEnd"/>
      <w:r w:rsidRPr="00DD754F">
        <w:rPr>
          <w:rFonts w:ascii="Times New Roman" w:hAnsi="Times New Roman" w:cs="Times New Roman"/>
          <w:b/>
          <w:sz w:val="32"/>
          <w:szCs w:val="32"/>
        </w:rPr>
        <w:t xml:space="preserve"> TIẾNG ANH</w:t>
      </w:r>
    </w:p>
    <w:p w:rsidR="00DD754F" w:rsidRPr="00DD754F" w:rsidRDefault="00DD754F" w:rsidP="009A6A1B">
      <w:pPr>
        <w:pStyle w:val="ListParagraph"/>
        <w:numPr>
          <w:ilvl w:val="0"/>
          <w:numId w:val="3"/>
        </w:numPr>
        <w:spacing w:after="240" w:line="360" w:lineRule="auto"/>
        <w:contextualSpacing w:val="0"/>
        <w:rPr>
          <w:rFonts w:ascii="Times New Roman" w:hAnsi="Times New Roman"/>
          <w:sz w:val="26"/>
          <w:szCs w:val="26"/>
        </w:rPr>
      </w:pPr>
      <w:r w:rsidRPr="00DD754F">
        <w:rPr>
          <w:rFonts w:ascii="Times New Roman" w:hAnsi="Times New Roman"/>
          <w:sz w:val="26"/>
          <w:szCs w:val="26"/>
        </w:rPr>
        <w:t xml:space="preserve">Everett S.Lee (1966), </w:t>
      </w:r>
      <w:r w:rsidR="009A6A1B">
        <w:rPr>
          <w:rFonts w:ascii="Times New Roman" w:hAnsi="Times New Roman"/>
          <w:sz w:val="26"/>
          <w:szCs w:val="26"/>
        </w:rPr>
        <w:t xml:space="preserve"> </w:t>
      </w:r>
      <w:r w:rsidRPr="009A6A1B">
        <w:rPr>
          <w:rFonts w:ascii="Times New Roman" w:hAnsi="Times New Roman"/>
          <w:i/>
          <w:sz w:val="26"/>
          <w:szCs w:val="26"/>
        </w:rPr>
        <w:t xml:space="preserve">A theory of </w:t>
      </w:r>
      <w:r w:rsidR="009A6A1B">
        <w:rPr>
          <w:rFonts w:ascii="Times New Roman" w:hAnsi="Times New Roman"/>
          <w:i/>
          <w:sz w:val="26"/>
          <w:szCs w:val="26"/>
        </w:rPr>
        <w:t>Migration, Springer, Demography</w:t>
      </w:r>
      <w:r w:rsidRPr="00DD754F">
        <w:rPr>
          <w:rFonts w:ascii="Times New Roman" w:hAnsi="Times New Roman"/>
          <w:sz w:val="26"/>
          <w:szCs w:val="26"/>
        </w:rPr>
        <w:t xml:space="preserve"> , pp. 47 – 57, Vol. 3 (1)</w:t>
      </w:r>
    </w:p>
    <w:p w:rsidR="00DD754F" w:rsidRPr="00DD754F" w:rsidRDefault="00DD754F" w:rsidP="009A6A1B">
      <w:pPr>
        <w:pStyle w:val="ListParagraph"/>
        <w:numPr>
          <w:ilvl w:val="0"/>
          <w:numId w:val="3"/>
        </w:numPr>
        <w:spacing w:after="240" w:line="360" w:lineRule="auto"/>
        <w:contextualSpacing w:val="0"/>
        <w:rPr>
          <w:rFonts w:ascii="Times New Roman" w:hAnsi="Times New Roman"/>
          <w:sz w:val="26"/>
          <w:szCs w:val="26"/>
        </w:rPr>
      </w:pPr>
      <w:r w:rsidRPr="00DD754F">
        <w:rPr>
          <w:rFonts w:ascii="Times New Roman" w:hAnsi="Times New Roman"/>
          <w:sz w:val="26"/>
          <w:szCs w:val="26"/>
        </w:rPr>
        <w:t>I. Ajzen and M. Fishbein, Prentice Hall</w:t>
      </w:r>
      <w:r w:rsidR="009A6A1B">
        <w:rPr>
          <w:rFonts w:ascii="Times New Roman" w:hAnsi="Times New Roman"/>
          <w:sz w:val="26"/>
          <w:szCs w:val="26"/>
        </w:rPr>
        <w:t xml:space="preserve">, Englewood New Jersey (1980), </w:t>
      </w:r>
      <w:r w:rsidRPr="009A6A1B">
        <w:rPr>
          <w:rFonts w:ascii="Times New Roman" w:hAnsi="Times New Roman"/>
          <w:i/>
          <w:sz w:val="26"/>
          <w:szCs w:val="26"/>
        </w:rPr>
        <w:t>The Theory of reasoned action</w:t>
      </w:r>
      <w:r w:rsidR="009A6A1B">
        <w:rPr>
          <w:rFonts w:ascii="Times New Roman" w:hAnsi="Times New Roman"/>
          <w:sz w:val="26"/>
          <w:szCs w:val="26"/>
        </w:rPr>
        <w:t xml:space="preserve"> taken from </w:t>
      </w:r>
      <w:r w:rsidRPr="009A6A1B">
        <w:rPr>
          <w:rFonts w:ascii="Times New Roman" w:hAnsi="Times New Roman"/>
          <w:i/>
          <w:sz w:val="26"/>
          <w:szCs w:val="26"/>
        </w:rPr>
        <w:t>Understanding Attitudes and Predicting Human Behavior</w:t>
      </w:r>
      <w:r w:rsidRPr="00DD754F">
        <w:rPr>
          <w:rFonts w:ascii="Times New Roman" w:hAnsi="Times New Roman"/>
          <w:sz w:val="26"/>
          <w:szCs w:val="26"/>
        </w:rPr>
        <w:t>.</w:t>
      </w:r>
    </w:p>
    <w:p w:rsidR="00DD754F" w:rsidRPr="00DD754F" w:rsidRDefault="009A6A1B" w:rsidP="009A6A1B">
      <w:pPr>
        <w:pStyle w:val="ListParagraph"/>
        <w:numPr>
          <w:ilvl w:val="0"/>
          <w:numId w:val="3"/>
        </w:numPr>
        <w:spacing w:after="240" w:line="360" w:lineRule="auto"/>
        <w:contextualSpacing w:val="0"/>
        <w:rPr>
          <w:rFonts w:ascii="Times New Roman" w:hAnsi="Times New Roman"/>
          <w:sz w:val="26"/>
          <w:szCs w:val="26"/>
        </w:rPr>
      </w:pPr>
      <w:r>
        <w:rPr>
          <w:rFonts w:ascii="Times New Roman" w:hAnsi="Times New Roman"/>
          <w:sz w:val="26"/>
          <w:szCs w:val="26"/>
        </w:rPr>
        <w:t xml:space="preserve">I. Ajzen </w:t>
      </w:r>
      <w:proofErr w:type="gramStart"/>
      <w:r>
        <w:rPr>
          <w:rFonts w:ascii="Times New Roman" w:hAnsi="Times New Roman"/>
          <w:sz w:val="26"/>
          <w:szCs w:val="26"/>
        </w:rPr>
        <w:t>( 1985</w:t>
      </w:r>
      <w:proofErr w:type="gramEnd"/>
      <w:r>
        <w:rPr>
          <w:rFonts w:ascii="Times New Roman" w:hAnsi="Times New Roman"/>
          <w:sz w:val="26"/>
          <w:szCs w:val="26"/>
        </w:rPr>
        <w:t xml:space="preserve">), </w:t>
      </w:r>
      <w:r w:rsidR="00DD754F" w:rsidRPr="009A6A1B">
        <w:rPr>
          <w:rFonts w:ascii="Times New Roman" w:hAnsi="Times New Roman"/>
          <w:i/>
          <w:sz w:val="26"/>
          <w:szCs w:val="26"/>
        </w:rPr>
        <w:t>Theory of planned behavior</w:t>
      </w:r>
      <w:r>
        <w:rPr>
          <w:rFonts w:ascii="Times New Roman" w:hAnsi="Times New Roman"/>
          <w:sz w:val="26"/>
          <w:szCs w:val="26"/>
        </w:rPr>
        <w:t xml:space="preserve"> taken from </w:t>
      </w:r>
      <w:r w:rsidR="00DD754F" w:rsidRPr="009A6A1B">
        <w:rPr>
          <w:rFonts w:ascii="Times New Roman" w:hAnsi="Times New Roman"/>
          <w:i/>
          <w:sz w:val="26"/>
          <w:szCs w:val="26"/>
        </w:rPr>
        <w:t>From intentions to action</w:t>
      </w:r>
      <w:r>
        <w:rPr>
          <w:rFonts w:ascii="Times New Roman" w:hAnsi="Times New Roman"/>
          <w:sz w:val="26"/>
          <w:szCs w:val="26"/>
        </w:rPr>
        <w:t>s</w:t>
      </w:r>
      <w:r w:rsidR="00DD754F" w:rsidRPr="00DD754F">
        <w:rPr>
          <w:rFonts w:ascii="Times New Roman" w:hAnsi="Times New Roman"/>
          <w:sz w:val="26"/>
          <w:szCs w:val="26"/>
        </w:rPr>
        <w:t>.</w:t>
      </w:r>
    </w:p>
    <w:p w:rsidR="00DD754F" w:rsidRPr="00DD754F" w:rsidRDefault="00DD754F" w:rsidP="009A6A1B">
      <w:pPr>
        <w:pStyle w:val="ListParagraph"/>
        <w:numPr>
          <w:ilvl w:val="0"/>
          <w:numId w:val="3"/>
        </w:numPr>
        <w:spacing w:after="240" w:line="360" w:lineRule="auto"/>
        <w:contextualSpacing w:val="0"/>
        <w:rPr>
          <w:rFonts w:ascii="Times New Roman" w:hAnsi="Times New Roman"/>
          <w:sz w:val="26"/>
          <w:szCs w:val="26"/>
        </w:rPr>
      </w:pPr>
      <w:r w:rsidRPr="00DD754F">
        <w:rPr>
          <w:rFonts w:ascii="Times New Roman" w:hAnsi="Times New Roman"/>
          <w:sz w:val="26"/>
          <w:szCs w:val="26"/>
        </w:rPr>
        <w:t>Philip Kotler, Irving J.</w:t>
      </w:r>
      <w:r w:rsidR="009A6A1B">
        <w:rPr>
          <w:rFonts w:ascii="Times New Roman" w:hAnsi="Times New Roman"/>
          <w:sz w:val="26"/>
          <w:szCs w:val="26"/>
        </w:rPr>
        <w:t xml:space="preserve"> Rein và Donald Haider (1993), </w:t>
      </w:r>
      <w:r w:rsidRPr="009A6A1B">
        <w:rPr>
          <w:rFonts w:ascii="Times New Roman" w:hAnsi="Times New Roman"/>
          <w:i/>
          <w:sz w:val="26"/>
          <w:szCs w:val="26"/>
        </w:rPr>
        <w:t>Marketing Places Attracting Investment, Industry and Tourism to Cities</w:t>
      </w:r>
      <w:r w:rsidRPr="00DD754F">
        <w:rPr>
          <w:rFonts w:ascii="Times New Roman" w:hAnsi="Times New Roman"/>
          <w:sz w:val="26"/>
          <w:szCs w:val="26"/>
        </w:rPr>
        <w:t>, States and Nations, NewYork Free Press.</w:t>
      </w:r>
    </w:p>
    <w:p w:rsidR="0042234A" w:rsidRPr="0042234A" w:rsidRDefault="0042234A" w:rsidP="0042234A">
      <w:pPr>
        <w:spacing w:before="120" w:line="360" w:lineRule="auto"/>
        <w:jc w:val="both"/>
        <w:rPr>
          <w:rFonts w:ascii="Times New Roman" w:hAnsi="Times New Roman" w:cs="Times New Roman"/>
          <w:i/>
        </w:rPr>
      </w:pPr>
    </w:p>
    <w:p w:rsidR="00386C04" w:rsidRPr="00604629" w:rsidRDefault="00386C04" w:rsidP="00DE5F7F">
      <w:pPr>
        <w:spacing w:after="120" w:line="360" w:lineRule="auto"/>
        <w:ind w:firstLine="360"/>
        <w:jc w:val="both"/>
        <w:rPr>
          <w:rFonts w:ascii="Times New Roman" w:hAnsi="Times New Roman"/>
          <w:sz w:val="26"/>
          <w:szCs w:val="26"/>
        </w:rPr>
      </w:pPr>
    </w:p>
    <w:p w:rsidR="00744CB2" w:rsidRPr="00744CB2" w:rsidRDefault="00744CB2" w:rsidP="00744CB2">
      <w:pPr>
        <w:pStyle w:val="ListParagraph"/>
        <w:spacing w:after="240"/>
        <w:ind w:left="540"/>
        <w:contextualSpacing w:val="0"/>
        <w:rPr>
          <w:rFonts w:ascii="Times New Roman" w:hAnsi="Times New Roman"/>
          <w:b/>
          <w:color w:val="000000" w:themeColor="text1"/>
          <w:sz w:val="36"/>
          <w:szCs w:val="28"/>
          <w:lang w:val="vi-VN"/>
        </w:rPr>
      </w:pPr>
    </w:p>
    <w:p w:rsidR="002F2272" w:rsidRDefault="002F2272">
      <w:pPr>
        <w:rPr>
          <w:rFonts w:ascii="Times New Roman" w:hAnsi="Times New Roman" w:cs="Times New Roman"/>
          <w:sz w:val="28"/>
          <w:szCs w:val="28"/>
        </w:rPr>
      </w:pPr>
    </w:p>
    <w:p w:rsidR="002F2272" w:rsidRDefault="002F2272">
      <w:pPr>
        <w:rPr>
          <w:rFonts w:ascii="Times New Roman" w:hAnsi="Times New Roman" w:cs="Times New Roman"/>
          <w:sz w:val="28"/>
          <w:szCs w:val="28"/>
        </w:rPr>
      </w:pPr>
    </w:p>
    <w:p w:rsidR="002F2272" w:rsidRPr="002F2272" w:rsidRDefault="002F2272">
      <w:pPr>
        <w:rPr>
          <w:rFonts w:ascii="Times New Roman" w:hAnsi="Times New Roman" w:cs="Times New Roman"/>
          <w:sz w:val="28"/>
          <w:szCs w:val="28"/>
        </w:rPr>
      </w:pPr>
    </w:p>
    <w:p w:rsidR="002F2272" w:rsidRPr="002F2272" w:rsidRDefault="002F2272">
      <w:pPr>
        <w:rPr>
          <w:rFonts w:ascii="Times New Roman" w:hAnsi="Times New Roman" w:cs="Times New Roman"/>
          <w:sz w:val="28"/>
          <w:szCs w:val="28"/>
        </w:rPr>
      </w:pPr>
    </w:p>
    <w:sectPr w:rsidR="002F2272" w:rsidRPr="002F2272" w:rsidSect="00233340">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2835"/>
    <w:multiLevelType w:val="hybridMultilevel"/>
    <w:tmpl w:val="A6929FE0"/>
    <w:lvl w:ilvl="0" w:tplc="D0B8B622">
      <w:start w:val="1"/>
      <w:numFmt w:val="decimal"/>
      <w:lvlText w:val="%1."/>
      <w:lvlJc w:val="left"/>
      <w:pPr>
        <w:ind w:left="720" w:hanging="360"/>
      </w:pPr>
      <w:rPr>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012020"/>
    <w:multiLevelType w:val="hybridMultilevel"/>
    <w:tmpl w:val="230A83E2"/>
    <w:lvl w:ilvl="0" w:tplc="ECB8E5FA">
      <w:start w:val="1"/>
      <w:numFmt w:val="bullet"/>
      <w:lvlText w:val="•"/>
      <w:lvlJc w:val="left"/>
      <w:pPr>
        <w:tabs>
          <w:tab w:val="num" w:pos="720"/>
        </w:tabs>
        <w:ind w:left="720" w:hanging="360"/>
      </w:pPr>
      <w:rPr>
        <w:rFonts w:ascii="Arial" w:hAnsi="Arial" w:hint="default"/>
      </w:rPr>
    </w:lvl>
    <w:lvl w:ilvl="1" w:tplc="32F2E458" w:tentative="1">
      <w:start w:val="1"/>
      <w:numFmt w:val="bullet"/>
      <w:lvlText w:val="•"/>
      <w:lvlJc w:val="left"/>
      <w:pPr>
        <w:tabs>
          <w:tab w:val="num" w:pos="1440"/>
        </w:tabs>
        <w:ind w:left="1440" w:hanging="360"/>
      </w:pPr>
      <w:rPr>
        <w:rFonts w:ascii="Arial" w:hAnsi="Arial" w:hint="default"/>
      </w:rPr>
    </w:lvl>
    <w:lvl w:ilvl="2" w:tplc="B95693BA" w:tentative="1">
      <w:start w:val="1"/>
      <w:numFmt w:val="bullet"/>
      <w:lvlText w:val="•"/>
      <w:lvlJc w:val="left"/>
      <w:pPr>
        <w:tabs>
          <w:tab w:val="num" w:pos="2160"/>
        </w:tabs>
        <w:ind w:left="2160" w:hanging="360"/>
      </w:pPr>
      <w:rPr>
        <w:rFonts w:ascii="Arial" w:hAnsi="Arial" w:hint="default"/>
      </w:rPr>
    </w:lvl>
    <w:lvl w:ilvl="3" w:tplc="D9CAC000" w:tentative="1">
      <w:start w:val="1"/>
      <w:numFmt w:val="bullet"/>
      <w:lvlText w:val="•"/>
      <w:lvlJc w:val="left"/>
      <w:pPr>
        <w:tabs>
          <w:tab w:val="num" w:pos="2880"/>
        </w:tabs>
        <w:ind w:left="2880" w:hanging="360"/>
      </w:pPr>
      <w:rPr>
        <w:rFonts w:ascii="Arial" w:hAnsi="Arial" w:hint="default"/>
      </w:rPr>
    </w:lvl>
    <w:lvl w:ilvl="4" w:tplc="49CCA360" w:tentative="1">
      <w:start w:val="1"/>
      <w:numFmt w:val="bullet"/>
      <w:lvlText w:val="•"/>
      <w:lvlJc w:val="left"/>
      <w:pPr>
        <w:tabs>
          <w:tab w:val="num" w:pos="3600"/>
        </w:tabs>
        <w:ind w:left="3600" w:hanging="360"/>
      </w:pPr>
      <w:rPr>
        <w:rFonts w:ascii="Arial" w:hAnsi="Arial" w:hint="default"/>
      </w:rPr>
    </w:lvl>
    <w:lvl w:ilvl="5" w:tplc="102A7AE6" w:tentative="1">
      <w:start w:val="1"/>
      <w:numFmt w:val="bullet"/>
      <w:lvlText w:val="•"/>
      <w:lvlJc w:val="left"/>
      <w:pPr>
        <w:tabs>
          <w:tab w:val="num" w:pos="4320"/>
        </w:tabs>
        <w:ind w:left="4320" w:hanging="360"/>
      </w:pPr>
      <w:rPr>
        <w:rFonts w:ascii="Arial" w:hAnsi="Arial" w:hint="default"/>
      </w:rPr>
    </w:lvl>
    <w:lvl w:ilvl="6" w:tplc="6B1EF04E" w:tentative="1">
      <w:start w:val="1"/>
      <w:numFmt w:val="bullet"/>
      <w:lvlText w:val="•"/>
      <w:lvlJc w:val="left"/>
      <w:pPr>
        <w:tabs>
          <w:tab w:val="num" w:pos="5040"/>
        </w:tabs>
        <w:ind w:left="5040" w:hanging="360"/>
      </w:pPr>
      <w:rPr>
        <w:rFonts w:ascii="Arial" w:hAnsi="Arial" w:hint="default"/>
      </w:rPr>
    </w:lvl>
    <w:lvl w:ilvl="7" w:tplc="9A72814C" w:tentative="1">
      <w:start w:val="1"/>
      <w:numFmt w:val="bullet"/>
      <w:lvlText w:val="•"/>
      <w:lvlJc w:val="left"/>
      <w:pPr>
        <w:tabs>
          <w:tab w:val="num" w:pos="5760"/>
        </w:tabs>
        <w:ind w:left="5760" w:hanging="360"/>
      </w:pPr>
      <w:rPr>
        <w:rFonts w:ascii="Arial" w:hAnsi="Arial" w:hint="default"/>
      </w:rPr>
    </w:lvl>
    <w:lvl w:ilvl="8" w:tplc="BF3C1CD8" w:tentative="1">
      <w:start w:val="1"/>
      <w:numFmt w:val="bullet"/>
      <w:lvlText w:val="•"/>
      <w:lvlJc w:val="left"/>
      <w:pPr>
        <w:tabs>
          <w:tab w:val="num" w:pos="6480"/>
        </w:tabs>
        <w:ind w:left="6480" w:hanging="360"/>
      </w:pPr>
      <w:rPr>
        <w:rFonts w:ascii="Arial" w:hAnsi="Arial" w:hint="default"/>
      </w:rPr>
    </w:lvl>
  </w:abstractNum>
  <w:abstractNum w:abstractNumId="2">
    <w:nsid w:val="35554AF8"/>
    <w:multiLevelType w:val="hybridMultilevel"/>
    <w:tmpl w:val="7DE6403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3234D8B"/>
    <w:multiLevelType w:val="hybridMultilevel"/>
    <w:tmpl w:val="04162A82"/>
    <w:lvl w:ilvl="0" w:tplc="224E51F8">
      <w:start w:val="1"/>
      <w:numFmt w:val="bullet"/>
      <w:lvlText w:val=""/>
      <w:lvlJc w:val="left"/>
      <w:pPr>
        <w:tabs>
          <w:tab w:val="num" w:pos="720"/>
        </w:tabs>
        <w:ind w:left="720" w:hanging="360"/>
      </w:pPr>
      <w:rPr>
        <w:rFonts w:ascii="Wingdings" w:hAnsi="Wingdings" w:hint="default"/>
      </w:rPr>
    </w:lvl>
    <w:lvl w:ilvl="1" w:tplc="EBC21DDC">
      <w:start w:val="1"/>
      <w:numFmt w:val="bullet"/>
      <w:lvlText w:val=""/>
      <w:lvlJc w:val="left"/>
      <w:pPr>
        <w:tabs>
          <w:tab w:val="num" w:pos="1440"/>
        </w:tabs>
        <w:ind w:left="1440" w:hanging="360"/>
      </w:pPr>
      <w:rPr>
        <w:rFonts w:ascii="Wingdings" w:hAnsi="Wingdings" w:hint="default"/>
      </w:rPr>
    </w:lvl>
    <w:lvl w:ilvl="2" w:tplc="C8EC9364" w:tentative="1">
      <w:start w:val="1"/>
      <w:numFmt w:val="bullet"/>
      <w:lvlText w:val=""/>
      <w:lvlJc w:val="left"/>
      <w:pPr>
        <w:tabs>
          <w:tab w:val="num" w:pos="2160"/>
        </w:tabs>
        <w:ind w:left="2160" w:hanging="360"/>
      </w:pPr>
      <w:rPr>
        <w:rFonts w:ascii="Wingdings" w:hAnsi="Wingdings" w:hint="default"/>
      </w:rPr>
    </w:lvl>
    <w:lvl w:ilvl="3" w:tplc="03E8406A" w:tentative="1">
      <w:start w:val="1"/>
      <w:numFmt w:val="bullet"/>
      <w:lvlText w:val=""/>
      <w:lvlJc w:val="left"/>
      <w:pPr>
        <w:tabs>
          <w:tab w:val="num" w:pos="2880"/>
        </w:tabs>
        <w:ind w:left="2880" w:hanging="360"/>
      </w:pPr>
      <w:rPr>
        <w:rFonts w:ascii="Wingdings" w:hAnsi="Wingdings" w:hint="default"/>
      </w:rPr>
    </w:lvl>
    <w:lvl w:ilvl="4" w:tplc="8F6E05F0" w:tentative="1">
      <w:start w:val="1"/>
      <w:numFmt w:val="bullet"/>
      <w:lvlText w:val=""/>
      <w:lvlJc w:val="left"/>
      <w:pPr>
        <w:tabs>
          <w:tab w:val="num" w:pos="3600"/>
        </w:tabs>
        <w:ind w:left="3600" w:hanging="360"/>
      </w:pPr>
      <w:rPr>
        <w:rFonts w:ascii="Wingdings" w:hAnsi="Wingdings" w:hint="default"/>
      </w:rPr>
    </w:lvl>
    <w:lvl w:ilvl="5" w:tplc="3516FF8E" w:tentative="1">
      <w:start w:val="1"/>
      <w:numFmt w:val="bullet"/>
      <w:lvlText w:val=""/>
      <w:lvlJc w:val="left"/>
      <w:pPr>
        <w:tabs>
          <w:tab w:val="num" w:pos="4320"/>
        </w:tabs>
        <w:ind w:left="4320" w:hanging="360"/>
      </w:pPr>
      <w:rPr>
        <w:rFonts w:ascii="Wingdings" w:hAnsi="Wingdings" w:hint="default"/>
      </w:rPr>
    </w:lvl>
    <w:lvl w:ilvl="6" w:tplc="937ED682" w:tentative="1">
      <w:start w:val="1"/>
      <w:numFmt w:val="bullet"/>
      <w:lvlText w:val=""/>
      <w:lvlJc w:val="left"/>
      <w:pPr>
        <w:tabs>
          <w:tab w:val="num" w:pos="5040"/>
        </w:tabs>
        <w:ind w:left="5040" w:hanging="360"/>
      </w:pPr>
      <w:rPr>
        <w:rFonts w:ascii="Wingdings" w:hAnsi="Wingdings" w:hint="default"/>
      </w:rPr>
    </w:lvl>
    <w:lvl w:ilvl="7" w:tplc="B3A65D92" w:tentative="1">
      <w:start w:val="1"/>
      <w:numFmt w:val="bullet"/>
      <w:lvlText w:val=""/>
      <w:lvlJc w:val="left"/>
      <w:pPr>
        <w:tabs>
          <w:tab w:val="num" w:pos="5760"/>
        </w:tabs>
        <w:ind w:left="5760" w:hanging="360"/>
      </w:pPr>
      <w:rPr>
        <w:rFonts w:ascii="Wingdings" w:hAnsi="Wingdings" w:hint="default"/>
      </w:rPr>
    </w:lvl>
    <w:lvl w:ilvl="8" w:tplc="3D60083E" w:tentative="1">
      <w:start w:val="1"/>
      <w:numFmt w:val="bullet"/>
      <w:lvlText w:val=""/>
      <w:lvlJc w:val="left"/>
      <w:pPr>
        <w:tabs>
          <w:tab w:val="num" w:pos="6480"/>
        </w:tabs>
        <w:ind w:left="6480" w:hanging="360"/>
      </w:pPr>
      <w:rPr>
        <w:rFonts w:ascii="Wingdings" w:hAnsi="Wingdings" w:hint="default"/>
      </w:rPr>
    </w:lvl>
  </w:abstractNum>
  <w:abstractNum w:abstractNumId="4">
    <w:nsid w:val="50CA164B"/>
    <w:multiLevelType w:val="hybridMultilevel"/>
    <w:tmpl w:val="D182089C"/>
    <w:lvl w:ilvl="0" w:tplc="BC6047B0">
      <w:numFmt w:val="bullet"/>
      <w:lvlText w:val="-"/>
      <w:lvlJc w:val="left"/>
      <w:pPr>
        <w:ind w:left="769" w:hanging="319"/>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C4157"/>
    <w:multiLevelType w:val="multilevel"/>
    <w:tmpl w:val="91640F92"/>
    <w:lvl w:ilvl="0">
      <w:start w:val="1"/>
      <w:numFmt w:val="decimal"/>
      <w:lvlText w:val="%1."/>
      <w:lvlJc w:val="left"/>
      <w:pPr>
        <w:ind w:left="360" w:hanging="360"/>
      </w:pPr>
      <w:rPr>
        <w:rFonts w:hint="default"/>
      </w:rPr>
    </w:lvl>
    <w:lvl w:ilvl="1">
      <w:start w:val="1"/>
      <w:numFmt w:val="decimal"/>
      <w:lvlText w:val="%1.%2."/>
      <w:lvlJc w:val="left"/>
      <w:pPr>
        <w:ind w:left="792"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7D27C7"/>
    <w:multiLevelType w:val="multilevel"/>
    <w:tmpl w:val="65421322"/>
    <w:lvl w:ilvl="0">
      <w:start w:val="1"/>
      <w:numFmt w:val="decimal"/>
      <w:lvlText w:val="%1."/>
      <w:lvlJc w:val="left"/>
      <w:pPr>
        <w:ind w:left="360" w:firstLine="2520"/>
      </w:pPr>
      <w:rPr>
        <w:rFonts w:hint="default"/>
      </w:rPr>
    </w:lvl>
    <w:lvl w:ilvl="1">
      <w:start w:val="1"/>
      <w:numFmt w:val="decimal"/>
      <w:lvlText w:val="%1.%2."/>
      <w:lvlJc w:val="left"/>
      <w:pPr>
        <w:ind w:left="792"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52C07D4"/>
    <w:multiLevelType w:val="hybridMultilevel"/>
    <w:tmpl w:val="25044D76"/>
    <w:lvl w:ilvl="0" w:tplc="811A4F62">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F58AF"/>
    <w:multiLevelType w:val="multilevel"/>
    <w:tmpl w:val="D2F6BE96"/>
    <w:lvl w:ilvl="0">
      <w:start w:val="1"/>
      <w:numFmt w:val="decimal"/>
      <w:lvlText w:val="%1."/>
      <w:lvlJc w:val="left"/>
      <w:pPr>
        <w:ind w:left="360" w:hanging="360"/>
      </w:pPr>
    </w:lvl>
    <w:lvl w:ilvl="1">
      <w:start w:val="1"/>
      <w:numFmt w:val="decimal"/>
      <w:lvlText w:val="%1.%2."/>
      <w:lvlJc w:val="left"/>
      <w:pPr>
        <w:ind w:left="574" w:hanging="432"/>
      </w:pPr>
      <w:rPr>
        <w:b/>
        <w:sz w:val="32"/>
        <w:szCs w:val="32"/>
      </w:rPr>
    </w:lvl>
    <w:lvl w:ilvl="2">
      <w:start w:val="1"/>
      <w:numFmt w:val="decimal"/>
      <w:lvlText w:val="%1.%2.%3."/>
      <w:lvlJc w:val="left"/>
      <w:pPr>
        <w:ind w:left="788" w:hanging="504"/>
      </w:pPr>
      <w:rPr>
        <w:sz w:val="30"/>
        <w:szCs w:val="30"/>
      </w:rPr>
    </w:lvl>
    <w:lvl w:ilvl="3">
      <w:start w:val="1"/>
      <w:numFmt w:val="decimal"/>
      <w:lvlText w:val="%1.%2.%3.%4."/>
      <w:lvlJc w:val="left"/>
      <w:pPr>
        <w:ind w:left="1728" w:hanging="648"/>
      </w:pPr>
      <w:rPr>
        <w:b/>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E26507C"/>
    <w:multiLevelType w:val="hybridMultilevel"/>
    <w:tmpl w:val="EAA8A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9"/>
  </w:num>
  <w:num w:numId="7">
    <w:abstractNumId w:val="2"/>
  </w:num>
  <w:num w:numId="8">
    <w:abstractNumId w:val="8"/>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A0"/>
    <w:rsid w:val="00075F66"/>
    <w:rsid w:val="000C4062"/>
    <w:rsid w:val="00146D13"/>
    <w:rsid w:val="0015695A"/>
    <w:rsid w:val="001D639E"/>
    <w:rsid w:val="00233340"/>
    <w:rsid w:val="00276BA7"/>
    <w:rsid w:val="00290A5C"/>
    <w:rsid w:val="002D7E94"/>
    <w:rsid w:val="002E78BA"/>
    <w:rsid w:val="002F2116"/>
    <w:rsid w:val="002F2272"/>
    <w:rsid w:val="00304CA5"/>
    <w:rsid w:val="00317396"/>
    <w:rsid w:val="00337309"/>
    <w:rsid w:val="00386C04"/>
    <w:rsid w:val="003D02EA"/>
    <w:rsid w:val="00415E04"/>
    <w:rsid w:val="0042234A"/>
    <w:rsid w:val="00436027"/>
    <w:rsid w:val="004C7F6E"/>
    <w:rsid w:val="004E147A"/>
    <w:rsid w:val="004E61A8"/>
    <w:rsid w:val="005D09D3"/>
    <w:rsid w:val="005D1DDA"/>
    <w:rsid w:val="00604629"/>
    <w:rsid w:val="0062627C"/>
    <w:rsid w:val="0063171A"/>
    <w:rsid w:val="00744CB2"/>
    <w:rsid w:val="007D15A0"/>
    <w:rsid w:val="008E30FF"/>
    <w:rsid w:val="0092412F"/>
    <w:rsid w:val="00972719"/>
    <w:rsid w:val="009A6A1B"/>
    <w:rsid w:val="009D0925"/>
    <w:rsid w:val="009D29E2"/>
    <w:rsid w:val="009D5CE3"/>
    <w:rsid w:val="009E368F"/>
    <w:rsid w:val="00A04EFE"/>
    <w:rsid w:val="00B2480B"/>
    <w:rsid w:val="00C119F9"/>
    <w:rsid w:val="00C501D1"/>
    <w:rsid w:val="00C73394"/>
    <w:rsid w:val="00CA4E1C"/>
    <w:rsid w:val="00CF6278"/>
    <w:rsid w:val="00DD754F"/>
    <w:rsid w:val="00DE5F7F"/>
    <w:rsid w:val="00E34C8F"/>
    <w:rsid w:val="00E734C6"/>
    <w:rsid w:val="00E96F85"/>
    <w:rsid w:val="00EA20F3"/>
    <w:rsid w:val="00FD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D1"/>
    <w:pPr>
      <w:spacing w:after="0" w:line="240" w:lineRule="auto"/>
    </w:pPr>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D1"/>
    <w:pPr>
      <w:ind w:left="720"/>
      <w:contextualSpacing/>
    </w:pPr>
    <w:rPr>
      <w:rFonts w:eastAsia="Times New Roman" w:cs="Times New Roman"/>
    </w:rPr>
  </w:style>
  <w:style w:type="paragraph" w:customStyle="1" w:styleId="Style1">
    <w:name w:val="Style1"/>
    <w:basedOn w:val="Normal"/>
    <w:link w:val="Style1Char"/>
    <w:rsid w:val="00C501D1"/>
    <w:rPr>
      <w:rFonts w:ascii="Tahoma" w:eastAsia="Times New Roman" w:hAnsi="Tahoma" w:cs="Tahoma"/>
      <w:color w:val="0070C0"/>
    </w:rPr>
  </w:style>
  <w:style w:type="character" w:customStyle="1" w:styleId="Style1Char">
    <w:name w:val="Style1 Char"/>
    <w:basedOn w:val="DefaultParagraphFont"/>
    <w:link w:val="Style1"/>
    <w:rsid w:val="00C501D1"/>
    <w:rPr>
      <w:rFonts w:ascii="Tahoma" w:eastAsia="Times New Roman" w:hAnsi="Tahoma" w:cs="Tahoma"/>
      <w:color w:val="0070C0"/>
      <w:sz w:val="24"/>
      <w:szCs w:val="24"/>
    </w:rPr>
  </w:style>
  <w:style w:type="paragraph" w:styleId="BalloonText">
    <w:name w:val="Balloon Text"/>
    <w:basedOn w:val="Normal"/>
    <w:link w:val="BalloonTextChar"/>
    <w:uiPriority w:val="99"/>
    <w:semiHidden/>
    <w:unhideWhenUsed/>
    <w:rsid w:val="002F2272"/>
    <w:rPr>
      <w:rFonts w:ascii="Tahoma" w:hAnsi="Tahoma" w:cs="Tahoma"/>
      <w:sz w:val="16"/>
      <w:szCs w:val="16"/>
    </w:rPr>
  </w:style>
  <w:style w:type="character" w:customStyle="1" w:styleId="BalloonTextChar">
    <w:name w:val="Balloon Text Char"/>
    <w:basedOn w:val="DefaultParagraphFont"/>
    <w:link w:val="BalloonText"/>
    <w:uiPriority w:val="99"/>
    <w:semiHidden/>
    <w:rsid w:val="002F2272"/>
    <w:rPr>
      <w:rFonts w:ascii="Tahoma" w:hAnsi="Tahoma" w:cs="Tahoma"/>
      <w:sz w:val="16"/>
      <w:szCs w:val="16"/>
    </w:rPr>
  </w:style>
  <w:style w:type="paragraph" w:styleId="NormalWeb">
    <w:name w:val="Normal (Web)"/>
    <w:basedOn w:val="Normal"/>
    <w:uiPriority w:val="99"/>
    <w:semiHidden/>
    <w:unhideWhenUsed/>
    <w:rsid w:val="00276BA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276B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6BA7"/>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E34C8F"/>
    <w:pPr>
      <w:spacing w:after="200"/>
    </w:pPr>
    <w:rPr>
      <w:b/>
      <w:bCs/>
      <w:color w:val="4F81BD" w:themeColor="accent1"/>
      <w:sz w:val="18"/>
      <w:szCs w:val="18"/>
    </w:rPr>
  </w:style>
  <w:style w:type="character" w:styleId="Hyperlink">
    <w:name w:val="Hyperlink"/>
    <w:basedOn w:val="DefaultParagraphFont"/>
    <w:uiPriority w:val="99"/>
    <w:unhideWhenUsed/>
    <w:rsid w:val="00DD75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D1"/>
    <w:pPr>
      <w:spacing w:after="0" w:line="240" w:lineRule="auto"/>
    </w:pPr>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D1"/>
    <w:pPr>
      <w:ind w:left="720"/>
      <w:contextualSpacing/>
    </w:pPr>
    <w:rPr>
      <w:rFonts w:eastAsia="Times New Roman" w:cs="Times New Roman"/>
    </w:rPr>
  </w:style>
  <w:style w:type="paragraph" w:customStyle="1" w:styleId="Style1">
    <w:name w:val="Style1"/>
    <w:basedOn w:val="Normal"/>
    <w:link w:val="Style1Char"/>
    <w:rsid w:val="00C501D1"/>
    <w:rPr>
      <w:rFonts w:ascii="Tahoma" w:eastAsia="Times New Roman" w:hAnsi="Tahoma" w:cs="Tahoma"/>
      <w:color w:val="0070C0"/>
    </w:rPr>
  </w:style>
  <w:style w:type="character" w:customStyle="1" w:styleId="Style1Char">
    <w:name w:val="Style1 Char"/>
    <w:basedOn w:val="DefaultParagraphFont"/>
    <w:link w:val="Style1"/>
    <w:rsid w:val="00C501D1"/>
    <w:rPr>
      <w:rFonts w:ascii="Tahoma" w:eastAsia="Times New Roman" w:hAnsi="Tahoma" w:cs="Tahoma"/>
      <w:color w:val="0070C0"/>
      <w:sz w:val="24"/>
      <w:szCs w:val="24"/>
    </w:rPr>
  </w:style>
  <w:style w:type="paragraph" w:styleId="BalloonText">
    <w:name w:val="Balloon Text"/>
    <w:basedOn w:val="Normal"/>
    <w:link w:val="BalloonTextChar"/>
    <w:uiPriority w:val="99"/>
    <w:semiHidden/>
    <w:unhideWhenUsed/>
    <w:rsid w:val="002F2272"/>
    <w:rPr>
      <w:rFonts w:ascii="Tahoma" w:hAnsi="Tahoma" w:cs="Tahoma"/>
      <w:sz w:val="16"/>
      <w:szCs w:val="16"/>
    </w:rPr>
  </w:style>
  <w:style w:type="character" w:customStyle="1" w:styleId="BalloonTextChar">
    <w:name w:val="Balloon Text Char"/>
    <w:basedOn w:val="DefaultParagraphFont"/>
    <w:link w:val="BalloonText"/>
    <w:uiPriority w:val="99"/>
    <w:semiHidden/>
    <w:rsid w:val="002F2272"/>
    <w:rPr>
      <w:rFonts w:ascii="Tahoma" w:hAnsi="Tahoma" w:cs="Tahoma"/>
      <w:sz w:val="16"/>
      <w:szCs w:val="16"/>
    </w:rPr>
  </w:style>
  <w:style w:type="paragraph" w:styleId="NormalWeb">
    <w:name w:val="Normal (Web)"/>
    <w:basedOn w:val="Normal"/>
    <w:uiPriority w:val="99"/>
    <w:semiHidden/>
    <w:unhideWhenUsed/>
    <w:rsid w:val="00276BA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276B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6BA7"/>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E34C8F"/>
    <w:pPr>
      <w:spacing w:after="200"/>
    </w:pPr>
    <w:rPr>
      <w:b/>
      <w:bCs/>
      <w:color w:val="4F81BD" w:themeColor="accent1"/>
      <w:sz w:val="18"/>
      <w:szCs w:val="18"/>
    </w:rPr>
  </w:style>
  <w:style w:type="character" w:styleId="Hyperlink">
    <w:name w:val="Hyperlink"/>
    <w:basedOn w:val="DefaultParagraphFont"/>
    <w:uiPriority w:val="99"/>
    <w:unhideWhenUsed/>
    <w:rsid w:val="00DD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6090">
      <w:bodyDiv w:val="1"/>
      <w:marLeft w:val="0"/>
      <w:marRight w:val="0"/>
      <w:marTop w:val="0"/>
      <w:marBottom w:val="0"/>
      <w:divBdr>
        <w:top w:val="none" w:sz="0" w:space="0" w:color="auto"/>
        <w:left w:val="none" w:sz="0" w:space="0" w:color="auto"/>
        <w:bottom w:val="none" w:sz="0" w:space="0" w:color="auto"/>
        <w:right w:val="none" w:sz="0" w:space="0" w:color="auto"/>
      </w:divBdr>
    </w:div>
    <w:div w:id="536237301">
      <w:bodyDiv w:val="1"/>
      <w:marLeft w:val="0"/>
      <w:marRight w:val="0"/>
      <w:marTop w:val="0"/>
      <w:marBottom w:val="0"/>
      <w:divBdr>
        <w:top w:val="none" w:sz="0" w:space="0" w:color="auto"/>
        <w:left w:val="none" w:sz="0" w:space="0" w:color="auto"/>
        <w:bottom w:val="none" w:sz="0" w:space="0" w:color="auto"/>
        <w:right w:val="none" w:sz="0" w:space="0" w:color="auto"/>
      </w:divBdr>
    </w:div>
    <w:div w:id="656373604">
      <w:bodyDiv w:val="1"/>
      <w:marLeft w:val="0"/>
      <w:marRight w:val="0"/>
      <w:marTop w:val="0"/>
      <w:marBottom w:val="0"/>
      <w:divBdr>
        <w:top w:val="none" w:sz="0" w:space="0" w:color="auto"/>
        <w:left w:val="none" w:sz="0" w:space="0" w:color="auto"/>
        <w:bottom w:val="none" w:sz="0" w:space="0" w:color="auto"/>
        <w:right w:val="none" w:sz="0" w:space="0" w:color="auto"/>
      </w:divBdr>
    </w:div>
    <w:div w:id="1012993469">
      <w:bodyDiv w:val="1"/>
      <w:marLeft w:val="0"/>
      <w:marRight w:val="0"/>
      <w:marTop w:val="0"/>
      <w:marBottom w:val="0"/>
      <w:divBdr>
        <w:top w:val="none" w:sz="0" w:space="0" w:color="auto"/>
        <w:left w:val="none" w:sz="0" w:space="0" w:color="auto"/>
        <w:bottom w:val="none" w:sz="0" w:space="0" w:color="auto"/>
        <w:right w:val="none" w:sz="0" w:space="0" w:color="auto"/>
      </w:divBdr>
    </w:div>
    <w:div w:id="1242104475">
      <w:bodyDiv w:val="1"/>
      <w:marLeft w:val="0"/>
      <w:marRight w:val="0"/>
      <w:marTop w:val="0"/>
      <w:marBottom w:val="0"/>
      <w:divBdr>
        <w:top w:val="none" w:sz="0" w:space="0" w:color="auto"/>
        <w:left w:val="none" w:sz="0" w:space="0" w:color="auto"/>
        <w:bottom w:val="none" w:sz="0" w:space="0" w:color="auto"/>
        <w:right w:val="none" w:sz="0" w:space="0" w:color="auto"/>
      </w:divBdr>
    </w:div>
    <w:div w:id="1263034503">
      <w:bodyDiv w:val="1"/>
      <w:marLeft w:val="0"/>
      <w:marRight w:val="0"/>
      <w:marTop w:val="0"/>
      <w:marBottom w:val="0"/>
      <w:divBdr>
        <w:top w:val="none" w:sz="0" w:space="0" w:color="auto"/>
        <w:left w:val="none" w:sz="0" w:space="0" w:color="auto"/>
        <w:bottom w:val="none" w:sz="0" w:space="0" w:color="auto"/>
        <w:right w:val="none" w:sz="0" w:space="0" w:color="auto"/>
      </w:divBdr>
    </w:div>
    <w:div w:id="1646548080">
      <w:bodyDiv w:val="1"/>
      <w:marLeft w:val="0"/>
      <w:marRight w:val="0"/>
      <w:marTop w:val="0"/>
      <w:marBottom w:val="0"/>
      <w:divBdr>
        <w:top w:val="none" w:sz="0" w:space="0" w:color="auto"/>
        <w:left w:val="none" w:sz="0" w:space="0" w:color="auto"/>
        <w:bottom w:val="none" w:sz="0" w:space="0" w:color="auto"/>
        <w:right w:val="none" w:sz="0" w:space="0" w:color="auto"/>
      </w:divBdr>
      <w:divsChild>
        <w:div w:id="1625497356">
          <w:marLeft w:val="547"/>
          <w:marRight w:val="0"/>
          <w:marTop w:val="125"/>
          <w:marBottom w:val="0"/>
          <w:divBdr>
            <w:top w:val="none" w:sz="0" w:space="0" w:color="auto"/>
            <w:left w:val="none" w:sz="0" w:space="0" w:color="auto"/>
            <w:bottom w:val="none" w:sz="0" w:space="0" w:color="auto"/>
            <w:right w:val="none" w:sz="0" w:space="0" w:color="auto"/>
          </w:divBdr>
        </w:div>
        <w:div w:id="1568958095">
          <w:marLeft w:val="547"/>
          <w:marRight w:val="0"/>
          <w:marTop w:val="125"/>
          <w:marBottom w:val="0"/>
          <w:divBdr>
            <w:top w:val="none" w:sz="0" w:space="0" w:color="auto"/>
            <w:left w:val="none" w:sz="0" w:space="0" w:color="auto"/>
            <w:bottom w:val="none" w:sz="0" w:space="0" w:color="auto"/>
            <w:right w:val="none" w:sz="0" w:space="0" w:color="auto"/>
          </w:divBdr>
        </w:div>
        <w:div w:id="569468387">
          <w:marLeft w:val="547"/>
          <w:marRight w:val="0"/>
          <w:marTop w:val="125"/>
          <w:marBottom w:val="0"/>
          <w:divBdr>
            <w:top w:val="none" w:sz="0" w:space="0" w:color="auto"/>
            <w:left w:val="none" w:sz="0" w:space="0" w:color="auto"/>
            <w:bottom w:val="none" w:sz="0" w:space="0" w:color="auto"/>
            <w:right w:val="none" w:sz="0" w:space="0" w:color="auto"/>
          </w:divBdr>
        </w:div>
        <w:div w:id="1150169624">
          <w:marLeft w:val="547"/>
          <w:marRight w:val="0"/>
          <w:marTop w:val="125"/>
          <w:marBottom w:val="0"/>
          <w:divBdr>
            <w:top w:val="none" w:sz="0" w:space="0" w:color="auto"/>
            <w:left w:val="none" w:sz="0" w:space="0" w:color="auto"/>
            <w:bottom w:val="none" w:sz="0" w:space="0" w:color="auto"/>
            <w:right w:val="none" w:sz="0" w:space="0" w:color="auto"/>
          </w:divBdr>
        </w:div>
      </w:divsChild>
    </w:div>
    <w:div w:id="1687977028">
      <w:bodyDiv w:val="1"/>
      <w:marLeft w:val="0"/>
      <w:marRight w:val="0"/>
      <w:marTop w:val="0"/>
      <w:marBottom w:val="0"/>
      <w:divBdr>
        <w:top w:val="none" w:sz="0" w:space="0" w:color="auto"/>
        <w:left w:val="none" w:sz="0" w:space="0" w:color="auto"/>
        <w:bottom w:val="none" w:sz="0" w:space="0" w:color="auto"/>
        <w:right w:val="none" w:sz="0" w:space="0" w:color="auto"/>
      </w:divBdr>
    </w:div>
    <w:div w:id="1719739560">
      <w:bodyDiv w:val="1"/>
      <w:marLeft w:val="0"/>
      <w:marRight w:val="0"/>
      <w:marTop w:val="0"/>
      <w:marBottom w:val="0"/>
      <w:divBdr>
        <w:top w:val="none" w:sz="0" w:space="0" w:color="auto"/>
        <w:left w:val="none" w:sz="0" w:space="0" w:color="auto"/>
        <w:bottom w:val="none" w:sz="0" w:space="0" w:color="auto"/>
        <w:right w:val="none" w:sz="0" w:space="0" w:color="auto"/>
      </w:divBdr>
    </w:div>
    <w:div w:id="1811940956">
      <w:bodyDiv w:val="1"/>
      <w:marLeft w:val="0"/>
      <w:marRight w:val="0"/>
      <w:marTop w:val="0"/>
      <w:marBottom w:val="0"/>
      <w:divBdr>
        <w:top w:val="none" w:sz="0" w:space="0" w:color="auto"/>
        <w:left w:val="none" w:sz="0" w:space="0" w:color="auto"/>
        <w:bottom w:val="none" w:sz="0" w:space="0" w:color="auto"/>
        <w:right w:val="none" w:sz="0" w:space="0" w:color="auto"/>
      </w:divBdr>
      <w:divsChild>
        <w:div w:id="255679356">
          <w:marLeft w:val="1166"/>
          <w:marRight w:val="0"/>
          <w:marTop w:val="125"/>
          <w:marBottom w:val="0"/>
          <w:divBdr>
            <w:top w:val="none" w:sz="0" w:space="0" w:color="auto"/>
            <w:left w:val="none" w:sz="0" w:space="0" w:color="auto"/>
            <w:bottom w:val="none" w:sz="0" w:space="0" w:color="auto"/>
            <w:right w:val="none" w:sz="0" w:space="0" w:color="auto"/>
          </w:divBdr>
        </w:div>
        <w:div w:id="1950506618">
          <w:marLeft w:val="1166"/>
          <w:marRight w:val="0"/>
          <w:marTop w:val="125"/>
          <w:marBottom w:val="0"/>
          <w:divBdr>
            <w:top w:val="none" w:sz="0" w:space="0" w:color="auto"/>
            <w:left w:val="none" w:sz="0" w:space="0" w:color="auto"/>
            <w:bottom w:val="none" w:sz="0" w:space="0" w:color="auto"/>
            <w:right w:val="none" w:sz="0" w:space="0" w:color="auto"/>
          </w:divBdr>
        </w:div>
        <w:div w:id="1596133256">
          <w:marLeft w:val="1166"/>
          <w:marRight w:val="0"/>
          <w:marTop w:val="125"/>
          <w:marBottom w:val="0"/>
          <w:divBdr>
            <w:top w:val="none" w:sz="0" w:space="0" w:color="auto"/>
            <w:left w:val="none" w:sz="0" w:space="0" w:color="auto"/>
            <w:bottom w:val="none" w:sz="0" w:space="0" w:color="auto"/>
            <w:right w:val="none" w:sz="0" w:space="0" w:color="auto"/>
          </w:divBdr>
        </w:div>
      </w:divsChild>
    </w:div>
    <w:div w:id="1956062543">
      <w:bodyDiv w:val="1"/>
      <w:marLeft w:val="0"/>
      <w:marRight w:val="0"/>
      <w:marTop w:val="0"/>
      <w:marBottom w:val="0"/>
      <w:divBdr>
        <w:top w:val="none" w:sz="0" w:space="0" w:color="auto"/>
        <w:left w:val="none" w:sz="0" w:space="0" w:color="auto"/>
        <w:bottom w:val="none" w:sz="0" w:space="0" w:color="auto"/>
        <w:right w:val="none" w:sz="0" w:space="0" w:color="auto"/>
      </w:divBdr>
    </w:div>
    <w:div w:id="2018655213">
      <w:bodyDiv w:val="1"/>
      <w:marLeft w:val="0"/>
      <w:marRight w:val="0"/>
      <w:marTop w:val="0"/>
      <w:marBottom w:val="0"/>
      <w:divBdr>
        <w:top w:val="none" w:sz="0" w:space="0" w:color="auto"/>
        <w:left w:val="none" w:sz="0" w:space="0" w:color="auto"/>
        <w:bottom w:val="none" w:sz="0" w:space="0" w:color="auto"/>
        <w:right w:val="none" w:sz="0" w:space="0" w:color="auto"/>
      </w:divBdr>
    </w:div>
    <w:div w:id="20810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www.informatik.uni-leipzig.de/~duc/Dic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2" ma:contentTypeDescription="Upload an image or a photograph." ma:contentTypeScope="" ma:versionID="04b846a6a0ec32bcfe4ad4c8c6f8688d">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AJVNCJQTK6FV-129-986</_dlc_DocId>
    <_dlc_DocIdUrl xmlns="899dc094-1e94-4f91-a470-511ad44b7ba1">
      <Url>http://webadmin.ou.edu.vn/ktkt/_layouts/DocIdRedir.aspx?ID=AJVNCJQTK6FV-129-986</Url>
      <Description>AJVNCJQTK6FV-129-986</Description>
    </_dlc_DocIdUrl>
  </documentManagement>
</p:properties>
</file>

<file path=customXml/itemProps1.xml><?xml version="1.0" encoding="utf-8"?>
<ds:datastoreItem xmlns:ds="http://schemas.openxmlformats.org/officeDocument/2006/customXml" ds:itemID="{F4FF3C08-BE32-4B16-8E1A-987C95ECB4BF}"/>
</file>

<file path=customXml/itemProps2.xml><?xml version="1.0" encoding="utf-8"?>
<ds:datastoreItem xmlns:ds="http://schemas.openxmlformats.org/officeDocument/2006/customXml" ds:itemID="{BE3EF7F5-F2D6-4963-8E17-CAD007F33EE3}"/>
</file>

<file path=customXml/itemProps3.xml><?xml version="1.0" encoding="utf-8"?>
<ds:datastoreItem xmlns:ds="http://schemas.openxmlformats.org/officeDocument/2006/customXml" ds:itemID="{1CC2A703-8D38-4681-8D2C-9969CE11401C}"/>
</file>

<file path=customXml/itemProps4.xml><?xml version="1.0" encoding="utf-8"?>
<ds:datastoreItem xmlns:ds="http://schemas.openxmlformats.org/officeDocument/2006/customXml" ds:itemID="{C5984992-92BC-4075-9CE9-53B2EFEB061A}"/>
</file>

<file path=docProps/app.xml><?xml version="1.0" encoding="utf-8"?>
<Properties xmlns="http://schemas.openxmlformats.org/officeDocument/2006/extended-properties" xmlns:vt="http://schemas.openxmlformats.org/officeDocument/2006/docPropsVTypes">
  <Template>Normal</Template>
  <TotalTime>205</TotalTime>
  <Pages>1</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CHANGE_ME1</dc:creator>
  <cp:lastModifiedBy>Nhon</cp:lastModifiedBy>
  <cp:revision>13</cp:revision>
  <dcterms:created xsi:type="dcterms:W3CDTF">2016-05-17T17:39:00Z</dcterms:created>
  <dcterms:modified xsi:type="dcterms:W3CDTF">2016-06-09T03:09:00Z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4e4f6fc6-8690-4944-8670-1f5533c22d55</vt:lpwstr>
  </property>
</Properties>
</file>