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D267" w14:textId="77777777" w:rsidR="00A941D9" w:rsidRPr="009122BB" w:rsidRDefault="00A941D9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9122BB">
        <w:rPr>
          <w:rFonts w:ascii="Times New Roman" w:hAnsi="Times New Roman" w:cs="Times New Roman"/>
          <w:b/>
          <w:sz w:val="32"/>
          <w:szCs w:val="32"/>
          <w:lang w:val="vi-VN"/>
        </w:rPr>
        <w:t>HƯỚNG DẪN ĐĂNG KÝ MÔN HỌC HK</w:t>
      </w:r>
      <w:r w:rsidR="004B120D" w:rsidRPr="009122BB">
        <w:rPr>
          <w:rFonts w:ascii="Times New Roman" w:hAnsi="Times New Roman" w:cs="Times New Roman"/>
          <w:b/>
          <w:sz w:val="32"/>
          <w:szCs w:val="32"/>
          <w:lang w:val="vi-VN"/>
        </w:rPr>
        <w:t>1</w:t>
      </w:r>
      <w:r w:rsidRPr="009122B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NĂM HỌ</w:t>
      </w:r>
      <w:r w:rsidR="004B120D" w:rsidRPr="009122BB">
        <w:rPr>
          <w:rFonts w:ascii="Times New Roman" w:hAnsi="Times New Roman" w:cs="Times New Roman"/>
          <w:b/>
          <w:sz w:val="32"/>
          <w:szCs w:val="32"/>
          <w:lang w:val="vi-VN"/>
        </w:rPr>
        <w:t>C 2021</w:t>
      </w:r>
      <w:r w:rsidRPr="009122BB">
        <w:rPr>
          <w:rFonts w:ascii="Times New Roman" w:hAnsi="Times New Roman" w:cs="Times New Roman"/>
          <w:b/>
          <w:sz w:val="32"/>
          <w:szCs w:val="32"/>
          <w:lang w:val="vi-VN"/>
        </w:rPr>
        <w:t xml:space="preserve"> – 20</w:t>
      </w:r>
      <w:r w:rsidR="004B120D" w:rsidRPr="009122BB">
        <w:rPr>
          <w:rFonts w:ascii="Times New Roman" w:hAnsi="Times New Roman" w:cs="Times New Roman"/>
          <w:b/>
          <w:sz w:val="32"/>
          <w:szCs w:val="32"/>
          <w:lang w:val="vi-VN"/>
        </w:rPr>
        <w:t>22</w:t>
      </w:r>
    </w:p>
    <w:p w14:paraId="47BF99C7" w14:textId="77777777" w:rsidR="00821831" w:rsidRPr="009122BB" w:rsidRDefault="00821831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9122BB">
        <w:rPr>
          <w:rFonts w:ascii="Times New Roman" w:hAnsi="Times New Roman" w:cs="Times New Roman"/>
          <w:b/>
          <w:sz w:val="24"/>
          <w:szCs w:val="24"/>
          <w:lang w:val="vi-VN"/>
        </w:rPr>
        <w:t>DÀNH CHO SINH VIÊN KHÓA 2018</w:t>
      </w:r>
    </w:p>
    <w:p w14:paraId="1C7B3166" w14:textId="77777777" w:rsidR="00A941D9" w:rsidRPr="009122BB" w:rsidRDefault="00A941D9" w:rsidP="00A941D9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</w:p>
    <w:p w14:paraId="3D22E22F" w14:textId="2E92DC9D" w:rsidR="005A4CA3" w:rsidRPr="009122BB" w:rsidRDefault="005A4CA3" w:rsidP="005A4CA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Thân chào các bạn sinh viên khóa 2018</w:t>
      </w:r>
      <w:r w:rsidR="009122BB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!</w:t>
      </w:r>
    </w:p>
    <w:p w14:paraId="7E4BED87" w14:textId="67B2F369" w:rsidR="005A4CA3" w:rsidRPr="009122BB" w:rsidRDefault="00420054" w:rsidP="005A4CA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Theo thông báo của nhà trường, 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sinh viên khóa 2018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sẽ 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đăng ký môn học của học kỳ 1 năm học 2021-2022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,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từ 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13/09 đến ngày 16/09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/2021.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Theo kế hoạch trong học kỳ 1 này, sinh viên khóa 2018 sẽ học </w:t>
      </w:r>
      <w:r w:rsidR="005A4CA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như sau:</w:t>
      </w:r>
    </w:p>
    <w:p w14:paraId="41E446AF" w14:textId="77777777" w:rsidR="005A4CA3" w:rsidRPr="009122BB" w:rsidRDefault="005A4CA3" w:rsidP="005A4CA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Ngành Kế toán: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Môn Thực tập tốt nghiệp</w:t>
      </w:r>
    </w:p>
    <w:p w14:paraId="6D787E1D" w14:textId="1BC8AADB" w:rsidR="005A4CA3" w:rsidRPr="009122BB" w:rsidRDefault="005A4CA3" w:rsidP="005A4CA3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Ngành Kiểm toán: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Môn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Kiểm toán thực hành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và môn 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Thực tập tốt nghiệp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(thời gian học 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dự kiến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từ ngày 08/10/2021 đến 10/12/2021)</w:t>
      </w:r>
    </w:p>
    <w:p w14:paraId="428B16DF" w14:textId="2F7EED80" w:rsidR="005A4CA3" w:rsidRPr="009122BB" w:rsidRDefault="005A4CA3" w:rsidP="005A4CA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Tuy nhiên, do tình hình dịch bệnh hiện nay 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diễn ra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khá phức tạp, 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không chỉ ở TPHCM mà các tỉnh, thành phố khác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đều phải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thực hiện 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gi</w:t>
      </w:r>
      <w:r w:rsidR="009122BB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ã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n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cách xã hội</w:t>
      </w:r>
      <w:r w:rsidR="0042005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, làm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ảnh hưởng đến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cơ hội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thực tập tốt nghiệp tại các doanh nghiệp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.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</w:t>
      </w:r>
      <w:r w:rsidR="0055406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Điều này sẽ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tác động</w:t>
      </w:r>
      <w:r w:rsidR="0055406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đến tiến độ và thời gian tốt nghiệp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, nếu các bạn không tìm được đơn vị để thực tập theo kế hoạch.</w:t>
      </w:r>
      <w:r w:rsidR="0055406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</w:t>
      </w:r>
    </w:p>
    <w:p w14:paraId="6CF9380F" w14:textId="1AF3AB5A" w:rsidR="00833494" w:rsidRPr="009122BB" w:rsidRDefault="005A4CA3" w:rsidP="005A4CA3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Vì vậy, 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nhằm hỗ trợ các bạn sinh viên khóa 2018 có thể thực hiện tiến độ học tập như kế hoạch nhằm tốt nghiệp đúng hạn, </w:t>
      </w:r>
      <w:r w:rsidR="0083349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Khoa Kế toán – Kiểm toán đã xây dựng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2 </w:t>
      </w:r>
      <w:r w:rsidR="0083349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phương án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học tập, 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các bạn sinh viên khóa 2018 có thể chọn 1 trong 2 phương án,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cụ thể </w:t>
      </w:r>
      <w:r w:rsidR="00833494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như sau:</w:t>
      </w:r>
    </w:p>
    <w:p w14:paraId="2FE8897E" w14:textId="6D9D378B" w:rsidR="00833494" w:rsidRPr="009122BB" w:rsidRDefault="00833494" w:rsidP="0083349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vi-VN"/>
        </w:rPr>
      </w:pPr>
      <w:r w:rsidRPr="009122B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vi-VN"/>
        </w:rPr>
        <w:t>Phương án 1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vi-VN"/>
        </w:rPr>
        <w:t xml:space="preserve">: 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Đối với các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bạn 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sinh viên </w:t>
      </w:r>
      <w:r w:rsidR="008771F3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có thể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>tìm được đơn vị thực tập:</w:t>
      </w:r>
    </w:p>
    <w:p w14:paraId="06EF6BF0" w14:textId="103C29CC" w:rsidR="00833494" w:rsidRPr="009122BB" w:rsidRDefault="00833494" w:rsidP="00833494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B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ước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1: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các bạn đăng ký môn học </w:t>
      </w:r>
      <w:r w:rsidRPr="009122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 xml:space="preserve">Thực tập tốt nghiệp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trên trang đăng ký môn học.</w:t>
      </w:r>
    </w:p>
    <w:p w14:paraId="2A0C7C67" w14:textId="509858AD" w:rsidR="00833494" w:rsidRPr="009122BB" w:rsidRDefault="00833494" w:rsidP="00833494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B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ước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2: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các bạn gửi thông tin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đơn vị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thực tập vào link </w:t>
      </w:r>
      <w:r w:rsidR="008D30DA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(dưới đây)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để Khoa thống kê số lượng và phân công giảng viên hướng dẫn thực tập cho các bạn.</w:t>
      </w:r>
    </w:p>
    <w:p w14:paraId="3C0D4752" w14:textId="7FB05F60" w:rsidR="00833494" w:rsidRPr="009122BB" w:rsidRDefault="00833494" w:rsidP="00833494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Link đăng ký: </w:t>
      </w:r>
      <w:hyperlink r:id="rId6" w:history="1">
        <w:r w:rsidR="003A37CA" w:rsidRPr="00281BF7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val="vi-VN"/>
          </w:rPr>
          <w:t>https://forms.gle/w1pc8YEQzKG7A4Er9</w:t>
        </w:r>
      </w:hyperlink>
      <w:r w:rsidR="003A37C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/>
        </w:rPr>
        <w:t xml:space="preserve"> </w:t>
      </w:r>
    </w:p>
    <w:p w14:paraId="6475EEB3" w14:textId="15873429" w:rsidR="00833494" w:rsidRPr="009122BB" w:rsidRDefault="00833494" w:rsidP="00833494">
      <w:pPr>
        <w:pStyle w:val="ListParagraph"/>
        <w:numPr>
          <w:ilvl w:val="0"/>
          <w:numId w:val="10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vi-VN"/>
        </w:rPr>
      </w:pPr>
      <w:r w:rsidRPr="009122BB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yellow"/>
          <w:lang w:val="vi-VN"/>
        </w:rPr>
        <w:t>Phương án 2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vi-VN"/>
        </w:rPr>
        <w:t xml:space="preserve">: 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>Đối với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 các bạn 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sinh viên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không 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thể </w:t>
      </w:r>
      <w:r w:rsidR="008771F3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tìm được đơn vị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>thực tập</w:t>
      </w:r>
      <w:r w:rsidR="008D30DA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 do cách ly xã hội, có thể đăng ký tham gia học 2 môn học thay thế</w:t>
      </w:r>
      <w:r w:rsidR="008771F3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 Khóa luận tốt nghiệp. Thủ tục đăng ký như sau:</w:t>
      </w:r>
    </w:p>
    <w:p w14:paraId="1B534809" w14:textId="6744C549" w:rsidR="00833494" w:rsidRPr="009122BB" w:rsidRDefault="00833494" w:rsidP="00B8755F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B</w:t>
      </w:r>
      <w:r w:rsidR="008771F3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ước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1: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các bạn đăng ký thông tin vào link </w:t>
      </w:r>
      <w:r w:rsidR="008771F3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(bên dưới)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để Khoa thống kê số lượng sinh viên để mở lớp học.</w:t>
      </w:r>
    </w:p>
    <w:p w14:paraId="08B48856" w14:textId="7F7BD8A8" w:rsidR="003A37CA" w:rsidRPr="003A37CA" w:rsidRDefault="00833494" w:rsidP="00A7600A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vi-VN"/>
        </w:rPr>
        <w:t xml:space="preserve">Link đăng ký: </w:t>
      </w:r>
      <w:hyperlink r:id="rId7" w:history="1">
        <w:r w:rsidR="003A37CA" w:rsidRPr="00281BF7">
          <w:rPr>
            <w:rStyle w:val="Hyperlink"/>
            <w:rFonts w:ascii="Times New Roman" w:eastAsia="Times New Roman" w:hAnsi="Times New Roman" w:cs="Times New Roman"/>
            <w:b/>
            <w:i/>
            <w:sz w:val="24"/>
            <w:szCs w:val="24"/>
            <w:lang w:val="vi-VN"/>
          </w:rPr>
          <w:t>https://forms.gle/i7e9kHxfEgQdJvaf6</w:t>
        </w:r>
      </w:hyperlink>
      <w:r w:rsidR="003A37CA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lang w:val="en-GB"/>
        </w:rPr>
        <w:t xml:space="preserve"> </w:t>
      </w:r>
    </w:p>
    <w:p w14:paraId="2CE7FCF3" w14:textId="05D38338" w:rsidR="00211DB8" w:rsidRPr="009122BB" w:rsidRDefault="00211DB8" w:rsidP="003A37CA">
      <w:pPr>
        <w:pStyle w:val="ListParagraph"/>
        <w:shd w:val="clear" w:color="auto" w:fill="FFFFFF"/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sz w:val="24"/>
          <w:szCs w:val="24"/>
          <w:lang w:val="vi-VN"/>
        </w:rPr>
        <w:t>Thời gian học 2 môn thay thế tốt nghiệp</w:t>
      </w:r>
      <w:r w:rsidRPr="009122BB">
        <w:rPr>
          <w:rFonts w:ascii="Times New Roman" w:eastAsia="Times New Roman" w:hAnsi="Times New Roman" w:cs="Times New Roman"/>
          <w:i/>
          <w:sz w:val="24"/>
          <w:szCs w:val="24"/>
          <w:lang w:val="vi-VN"/>
        </w:rPr>
        <w:t>:</w:t>
      </w:r>
      <w:r w:rsidR="00517EDC" w:rsidRPr="009122B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trong</w:t>
      </w:r>
      <w:r w:rsidRPr="009122BB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HK1 năm học 2021-2022.</w:t>
      </w:r>
    </w:p>
    <w:p w14:paraId="5ADFBE82" w14:textId="28CF5360" w:rsidR="00833494" w:rsidRPr="009122BB" w:rsidRDefault="00833494" w:rsidP="00833494">
      <w:pPr>
        <w:pStyle w:val="ListParagraph"/>
        <w:numPr>
          <w:ilvl w:val="1"/>
          <w:numId w:val="10"/>
        </w:numPr>
        <w:shd w:val="clear" w:color="auto" w:fill="FFFFFF"/>
        <w:spacing w:after="0" w:line="36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B</w:t>
      </w:r>
      <w:r w:rsidR="00BA7D15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ước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2: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các bạn đăng ký các môn học </w:t>
      </w:r>
      <w:r w:rsidRPr="009122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 xml:space="preserve">thay thế tốt nghiệp </w:t>
      </w:r>
      <w:r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trên trang đăng ký môn học.</w:t>
      </w:r>
    </w:p>
    <w:p w14:paraId="549C5EF6" w14:textId="77777777" w:rsidR="00833494" w:rsidRPr="009122BB" w:rsidRDefault="00833494" w:rsidP="00BA7D15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vi-VN"/>
        </w:rPr>
        <w:t>Khoa đề xuất 2 môn học thay thế tốt nghiệp như sau:</w:t>
      </w:r>
    </w:p>
    <w:tbl>
      <w:tblPr>
        <w:tblW w:w="8622" w:type="dxa"/>
        <w:tblInd w:w="704" w:type="dxa"/>
        <w:tblLook w:val="04A0" w:firstRow="1" w:lastRow="0" w:firstColumn="1" w:lastColumn="0" w:noHBand="0" w:noVBand="1"/>
      </w:tblPr>
      <w:tblGrid>
        <w:gridCol w:w="2102"/>
        <w:gridCol w:w="4256"/>
        <w:gridCol w:w="1304"/>
        <w:gridCol w:w="960"/>
      </w:tblGrid>
      <w:tr w:rsidR="00833494" w:rsidRPr="009122BB" w14:paraId="705056E0" w14:textId="77777777" w:rsidTr="00833494">
        <w:trPr>
          <w:trHeight w:val="499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0DF3E620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VB1 - KẾ TOÁN 2018 ĐẠI TRÀ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D01C89" w14:textId="77777777" w:rsidR="00833494" w:rsidRPr="001C6F60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1C6F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Kế toán hành chính sự nghiệp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E3957A" w14:textId="77777777" w:rsidR="00833494" w:rsidRPr="001C6F60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1C6F60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ACCO3320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7EA3DC3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</w:tr>
      <w:tr w:rsidR="00833494" w:rsidRPr="009122BB" w14:paraId="3B49DB12" w14:textId="77777777" w:rsidTr="00833494">
        <w:trPr>
          <w:trHeight w:val="499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1C516" w14:textId="77777777" w:rsidR="00833494" w:rsidRPr="009122BB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92C49F" w14:textId="77777777" w:rsidR="00833494" w:rsidRPr="009122BB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Hệ thống hoạch định nguồn lực doanh nghiệp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8DC342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MISY3302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18876FF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</w:tr>
      <w:tr w:rsidR="00833494" w:rsidRPr="009122BB" w14:paraId="5D65A32E" w14:textId="77777777" w:rsidTr="00833494">
        <w:trPr>
          <w:trHeight w:val="499"/>
        </w:trPr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14:paraId="1B66117D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lastRenderedPageBreak/>
              <w:t>VB1 - KIỂM TOÁN 2018 ĐẠI TRÀ</w:t>
            </w: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5B9BAFB" w14:textId="77777777" w:rsidR="00833494" w:rsidRPr="009122BB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Thanh toán quốc tế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470F78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FINA3302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2931BC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</w:tr>
      <w:tr w:rsidR="00833494" w:rsidRPr="009122BB" w14:paraId="00D0DC4A" w14:textId="77777777" w:rsidTr="00833494">
        <w:trPr>
          <w:trHeight w:val="499"/>
        </w:trPr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0A28" w14:textId="77777777" w:rsidR="00833494" w:rsidRPr="009122BB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DBC7054" w14:textId="77777777" w:rsidR="00833494" w:rsidRPr="009122BB" w:rsidRDefault="00833494" w:rsidP="00833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Hệ thống hoạch định nguồn lực doanh nghiệp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2E3184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MISY3302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2E571E" w14:textId="77777777" w:rsidR="00833494" w:rsidRPr="009122BB" w:rsidRDefault="00833494" w:rsidP="00833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vi-VN"/>
              </w:rPr>
            </w:pPr>
            <w:r w:rsidRPr="009122BB">
              <w:rPr>
                <w:rFonts w:ascii="Times New Roman" w:eastAsia="Times New Roman" w:hAnsi="Times New Roman" w:cs="Times New Roman"/>
                <w:color w:val="000000"/>
                <w:lang w:val="vi-VN"/>
              </w:rPr>
              <w:t>3</w:t>
            </w:r>
          </w:p>
        </w:tc>
      </w:tr>
    </w:tbl>
    <w:p w14:paraId="4D3EF670" w14:textId="77777777" w:rsidR="002A6A57" w:rsidRPr="009122BB" w:rsidRDefault="002A6A57" w:rsidP="00EC2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</w:pPr>
    </w:p>
    <w:p w14:paraId="679FB3CF" w14:textId="699326A8" w:rsidR="00833494" w:rsidRPr="009122BB" w:rsidRDefault="00EC2BE2" w:rsidP="00EC2BE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vi-VN"/>
        </w:rPr>
        <w:t>LƯU Ý:</w:t>
      </w:r>
    </w:p>
    <w:p w14:paraId="74C1FD7D" w14:textId="77777777" w:rsidR="007A3D0D" w:rsidRPr="009122BB" w:rsidRDefault="007A3D0D" w:rsidP="00EC2BE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Các bạn sinh viên chỉ chọn 1 trong 2 phương án. Không chọn cả hai phương án.</w:t>
      </w:r>
    </w:p>
    <w:p w14:paraId="5126A24A" w14:textId="5FCA28FC" w:rsidR="00EC2BE2" w:rsidRPr="009122BB" w:rsidRDefault="00EC2BE2" w:rsidP="00EC2BE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 xml:space="preserve">Thời gian đăng ký: từ ngày 27/08/2021 đến ngày </w:t>
      </w:r>
      <w:r w:rsidR="00211DB8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>05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yellow"/>
          <w:lang w:val="vi-VN"/>
        </w:rPr>
        <w:t>/09/2021</w:t>
      </w:r>
      <w:r w:rsidR="00211DB8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. 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Sau thời gian này, các bạn </w:t>
      </w:r>
      <w:r w:rsidR="00BA7D15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không thể thay đổi ý kiến. Trong thời gian đăng ký, các bạn muốn 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đổi </w:t>
      </w:r>
      <w:r w:rsidR="00BA7D15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ý kiến, 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phương án lựa chọn hoặc đăng ký bổ sung xin vui lòng gửi email về Khoa</w:t>
      </w:r>
      <w:r w:rsidR="002A6A57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 KT-KT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, 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highlight w:val="yellow"/>
          <w:lang w:val="vi-VN"/>
        </w:rPr>
        <w:t>địa chỉ mai</w:t>
      </w:r>
      <w:r w:rsidR="00211DB8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 xml:space="preserve">l: </w:t>
      </w:r>
      <w:r w:rsidR="00BA7D15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vi.pt</w:t>
      </w:r>
      <w:r w:rsidR="002A6A57" w:rsidRPr="009122BB">
        <w:rPr>
          <w:rFonts w:ascii="Times New Roman" w:eastAsia="Times New Roman" w:hAnsi="Times New Roman" w:cs="Times New Roman"/>
          <w:color w:val="222222"/>
          <w:sz w:val="24"/>
          <w:szCs w:val="24"/>
          <w:lang w:val="vi-VN"/>
        </w:rPr>
        <w:t>v@ou.edu.vn</w:t>
      </w:r>
    </w:p>
    <w:p w14:paraId="522CD0B7" w14:textId="74FE1E3D" w:rsidR="00211DB8" w:rsidRPr="009122BB" w:rsidRDefault="00211DB8" w:rsidP="00EC2BE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vi-VN"/>
        </w:rPr>
        <w:t>Nếu bạn nào đã chọn phương án 2 thì môn Thực tập tốt nghiệp sẽ được dời sang Học kỳ 2 năm học 2021-2022 (</w:t>
      </w:r>
      <w:r w:rsidR="002A6A57" w:rsidRPr="009122B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vi-VN"/>
        </w:rPr>
        <w:t xml:space="preserve">các bạn sẽ </w:t>
      </w:r>
      <w:r w:rsidRPr="009122B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vi-VN"/>
        </w:rPr>
        <w:t>đăng ký môn học Thực tập tốt nghiệp vào HK2 năm học 2021-2022).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 Riêng các bạn sinh viên ngành Kiểm toán, do đặc thù của 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thời điểm các đơn vị nhận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 thực tập tốt nghiệp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,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 nên các bạn 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cần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chủ động trong việc tìm đơn vị thực tập 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>để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 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có thể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thực tập theo </w:t>
      </w:r>
      <w:r w:rsidR="002A6A57"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đúng </w:t>
      </w:r>
      <w:r w:rsidRPr="009122BB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  <w:t xml:space="preserve">kế hoạch của đơn vị. </w:t>
      </w:r>
    </w:p>
    <w:p w14:paraId="1C4FE289" w14:textId="35B08A02" w:rsidR="00AC230F" w:rsidRPr="009122BB" w:rsidRDefault="00AC230F" w:rsidP="00EC2BE2">
      <w:pPr>
        <w:pStyle w:val="ListParagraph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lang w:val="vi-VN"/>
        </w:rPr>
      </w:pPr>
      <w:r w:rsidRPr="009122B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vi-VN"/>
        </w:rPr>
        <w:t xml:space="preserve">Nếu các bạn sinh viên đã đăng ký học 2 môn thay thế </w:t>
      </w:r>
      <w:r w:rsidR="002A6A57" w:rsidRPr="009122B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vi-VN"/>
        </w:rPr>
        <w:t xml:space="preserve">khóa luận </w:t>
      </w:r>
      <w:r w:rsidRPr="009122BB">
        <w:rPr>
          <w:rFonts w:ascii="Times New Roman" w:eastAsia="Times New Roman" w:hAnsi="Times New Roman" w:cs="Times New Roman"/>
          <w:b/>
          <w:bCs/>
          <w:i/>
          <w:color w:val="222222"/>
          <w:sz w:val="24"/>
          <w:szCs w:val="24"/>
          <w:lang w:val="vi-VN"/>
        </w:rPr>
        <w:t>tốt nghiệp trong HK1 năm học 2021-2022 sẽ không được đăng ký bảo vệ khóa luận tốt nghiệp</w:t>
      </w:r>
      <w:r w:rsidRPr="009122BB">
        <w:rPr>
          <w:rFonts w:ascii="Times New Roman" w:eastAsia="Times New Roman" w:hAnsi="Times New Roman" w:cs="Times New Roman"/>
          <w:i/>
          <w:color w:val="222222"/>
          <w:sz w:val="24"/>
          <w:szCs w:val="24"/>
          <w:lang w:val="vi-VN"/>
        </w:rPr>
        <w:t>.</w:t>
      </w:r>
    </w:p>
    <w:p w14:paraId="3FB26462" w14:textId="77777777" w:rsidR="005A4CA3" w:rsidRPr="009122BB" w:rsidRDefault="005A4CA3" w:rsidP="005A4C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vi-VN"/>
        </w:rPr>
      </w:pPr>
    </w:p>
    <w:p w14:paraId="39C1C96F" w14:textId="77777777" w:rsidR="005D7BFF" w:rsidRPr="009122BB" w:rsidRDefault="005D7BFF" w:rsidP="005D7BFF">
      <w:pPr>
        <w:pStyle w:val="ListParagraph"/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5A598C40" w14:textId="77777777" w:rsidR="005D7BFF" w:rsidRPr="009122BB" w:rsidRDefault="005D7BFF" w:rsidP="005A4C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p w14:paraId="386666CA" w14:textId="77777777" w:rsidR="00A941D9" w:rsidRPr="009122BB" w:rsidRDefault="00A941D9" w:rsidP="00A941D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vi-VN"/>
        </w:rPr>
      </w:pPr>
    </w:p>
    <w:sectPr w:rsidR="00A941D9" w:rsidRPr="009122BB" w:rsidSect="00B723F0">
      <w:pgSz w:w="12240" w:h="15840"/>
      <w:pgMar w:top="709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04832"/>
    <w:multiLevelType w:val="hybridMultilevel"/>
    <w:tmpl w:val="C62C00C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4BA2715"/>
    <w:multiLevelType w:val="hybridMultilevel"/>
    <w:tmpl w:val="15F26832"/>
    <w:lvl w:ilvl="0" w:tplc="DA9665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41D3"/>
    <w:multiLevelType w:val="hybridMultilevel"/>
    <w:tmpl w:val="450A0A3A"/>
    <w:lvl w:ilvl="0" w:tplc="357E69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C184C"/>
    <w:multiLevelType w:val="hybridMultilevel"/>
    <w:tmpl w:val="38A8F2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>
      <w:start w:val="1"/>
      <w:numFmt w:val="lowerLetter"/>
      <w:lvlText w:val="%2."/>
      <w:lvlJc w:val="left"/>
      <w:pPr>
        <w:ind w:left="2291" w:hanging="360"/>
      </w:pPr>
    </w:lvl>
    <w:lvl w:ilvl="2" w:tplc="D36ECEA4">
      <w:start w:val="1"/>
      <w:numFmt w:val="bullet"/>
      <w:lvlText w:val="-"/>
      <w:lvlJc w:val="left"/>
      <w:pPr>
        <w:ind w:left="3191" w:hanging="360"/>
      </w:pPr>
      <w:rPr>
        <w:rFonts w:ascii="Times New Roman" w:eastAsiaTheme="minorHAnsi" w:hAnsi="Times New Roman" w:cs="Times New Roman" w:hint="default"/>
        <w:b/>
      </w:r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E3539BF"/>
    <w:multiLevelType w:val="hybridMultilevel"/>
    <w:tmpl w:val="396E9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b w:val="0"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250A3"/>
    <w:multiLevelType w:val="hybridMultilevel"/>
    <w:tmpl w:val="99BE8D30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6975315"/>
    <w:multiLevelType w:val="hybridMultilevel"/>
    <w:tmpl w:val="C9F8B32E"/>
    <w:lvl w:ilvl="0" w:tplc="81AAEE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C21A3"/>
    <w:multiLevelType w:val="hybridMultilevel"/>
    <w:tmpl w:val="55B4564A"/>
    <w:lvl w:ilvl="0" w:tplc="A8845C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5E77A1"/>
    <w:multiLevelType w:val="hybridMultilevel"/>
    <w:tmpl w:val="B7549E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AE1021"/>
    <w:multiLevelType w:val="hybridMultilevel"/>
    <w:tmpl w:val="0DB08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D7689"/>
    <w:multiLevelType w:val="hybridMultilevel"/>
    <w:tmpl w:val="F7F063AA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E50"/>
    <w:rsid w:val="000017C2"/>
    <w:rsid w:val="001348D3"/>
    <w:rsid w:val="00173388"/>
    <w:rsid w:val="001C1103"/>
    <w:rsid w:val="001C6F60"/>
    <w:rsid w:val="001D0E12"/>
    <w:rsid w:val="001F3281"/>
    <w:rsid w:val="00211DB8"/>
    <w:rsid w:val="002A6A57"/>
    <w:rsid w:val="002B429B"/>
    <w:rsid w:val="002E69E9"/>
    <w:rsid w:val="00392486"/>
    <w:rsid w:val="003A37CA"/>
    <w:rsid w:val="00420054"/>
    <w:rsid w:val="00421AF3"/>
    <w:rsid w:val="00422F4E"/>
    <w:rsid w:val="00441802"/>
    <w:rsid w:val="00451D96"/>
    <w:rsid w:val="00481087"/>
    <w:rsid w:val="00484017"/>
    <w:rsid w:val="004B120D"/>
    <w:rsid w:val="004E5C2C"/>
    <w:rsid w:val="005015A5"/>
    <w:rsid w:val="00517EDC"/>
    <w:rsid w:val="0055406A"/>
    <w:rsid w:val="0056353D"/>
    <w:rsid w:val="005A4CA3"/>
    <w:rsid w:val="005D7BFF"/>
    <w:rsid w:val="0063425B"/>
    <w:rsid w:val="00635CB4"/>
    <w:rsid w:val="00643793"/>
    <w:rsid w:val="00646E50"/>
    <w:rsid w:val="00655AD4"/>
    <w:rsid w:val="006C27DF"/>
    <w:rsid w:val="0073380C"/>
    <w:rsid w:val="0079107B"/>
    <w:rsid w:val="007958B7"/>
    <w:rsid w:val="007A390B"/>
    <w:rsid w:val="007A3D0D"/>
    <w:rsid w:val="00821831"/>
    <w:rsid w:val="00833494"/>
    <w:rsid w:val="0083424F"/>
    <w:rsid w:val="008771F3"/>
    <w:rsid w:val="008D30DA"/>
    <w:rsid w:val="009122BB"/>
    <w:rsid w:val="0093193D"/>
    <w:rsid w:val="00935F25"/>
    <w:rsid w:val="00955A47"/>
    <w:rsid w:val="009F26F6"/>
    <w:rsid w:val="00A56B93"/>
    <w:rsid w:val="00A941D9"/>
    <w:rsid w:val="00AC230F"/>
    <w:rsid w:val="00B03553"/>
    <w:rsid w:val="00B52752"/>
    <w:rsid w:val="00B576D1"/>
    <w:rsid w:val="00B723F0"/>
    <w:rsid w:val="00BA7D15"/>
    <w:rsid w:val="00BB762D"/>
    <w:rsid w:val="00CA3288"/>
    <w:rsid w:val="00CE7D8B"/>
    <w:rsid w:val="00DC421B"/>
    <w:rsid w:val="00DF2B9F"/>
    <w:rsid w:val="00EC2BE2"/>
    <w:rsid w:val="00FB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1EF6E"/>
  <w15:chartTrackingRefBased/>
  <w15:docId w15:val="{6614C0B9-8ED1-4D7D-8079-14F88D67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E50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7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4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6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s://forms.gle/i7e9kHxfEgQdJvaf6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w1pc8YEQzKG7A4Er9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AJVNCJQTK6FV-485-9</_dlc_DocId>
    <_dlc_DocIdUrl xmlns="899dc094-1e94-4f91-a470-511ad44b7ba1">
      <Url>http://webadmin.ou.edu.vn/ktkt/_layouts/DocIdRedir.aspx?ID=AJVNCJQTK6FV-485-9</Url>
      <Description>AJVNCJQTK6FV-485-9</Description>
    </_dlc_DocIdUrl>
  </documentManagement>
</p:properties>
</file>

<file path=customXml/itemProps1.xml><?xml version="1.0" encoding="utf-8"?>
<ds:datastoreItem xmlns:ds="http://schemas.openxmlformats.org/officeDocument/2006/customXml" ds:itemID="{3D4997A1-84AF-4CE4-B7A1-8221D186F4E9}"/>
</file>

<file path=customXml/itemProps2.xml><?xml version="1.0" encoding="utf-8"?>
<ds:datastoreItem xmlns:ds="http://schemas.openxmlformats.org/officeDocument/2006/customXml" ds:itemID="{E56C373C-00B8-4F91-AADF-A02771700E4B}"/>
</file>

<file path=customXml/itemProps3.xml><?xml version="1.0" encoding="utf-8"?>
<ds:datastoreItem xmlns:ds="http://schemas.openxmlformats.org/officeDocument/2006/customXml" ds:itemID="{66E87B0E-98CD-4B01-A2EB-A59D10269B42}"/>
</file>

<file path=customXml/itemProps4.xml><?xml version="1.0" encoding="utf-8"?>
<ds:datastoreItem xmlns:ds="http://schemas.openxmlformats.org/officeDocument/2006/customXml" ds:itemID="{FCB92BCF-963F-4570-AE59-6C7A0B21EA6A}"/>
</file>

<file path=customXml/itemProps5.xml><?xml version="1.0" encoding="utf-8"?>
<ds:datastoreItem xmlns:ds="http://schemas.openxmlformats.org/officeDocument/2006/customXml" ds:itemID="{BA08E276-0243-4E64-B548-EB2E2FD82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Hi</cp:lastModifiedBy>
  <cp:revision>4</cp:revision>
  <cp:lastPrinted>2017-11-24T16:20:00Z</cp:lastPrinted>
  <dcterms:created xsi:type="dcterms:W3CDTF">2021-08-26T16:02:00Z</dcterms:created>
  <dcterms:modified xsi:type="dcterms:W3CDTF">2021-08-30T11:53:00Z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6fcad2a9-2234-4c57-b2c4-3d861b23d36c</vt:lpwstr>
  </property>
</Properties>
</file>