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5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Thông tin chung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môn học bằng tiếng Việt: Kế toán quản trị căn bản 2</w:t>
      </w:r>
    </w:p>
    <w:p w:rsidR="00000000" w:rsidDel="00000000" w:rsidP="00000000" w:rsidRDefault="00000000" w:rsidRPr="00000000" w14:paraId="0000000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Mã môn học: ACCO1343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môn học bằng tiếng Anh: Cơ bản về Kế toán Quản trị 2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Phương thức giảng dạy: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 </w:t>
        <w:tab/>
        <w:t xml:space="preserve">☐</w:t>
        <w:tab/>
        <w:t xml:space="preserve">Trực tuyến</w:t>
        <w:tab/>
        <w:tab/>
        <w:t xml:space="preserve">☐</w:t>
        <w:tab/>
        <w:t xml:space="preserve">Trộn lẫn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Ngôn ngữ giảng dạy: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☐ Tiếng Việt</w:t>
        <w:tab/>
        <w:tab/>
        <w:tab/>
        <w:t xml:space="preserve">☒ tiếng Anh </w:t>
        <w:tab/>
        <w:tab/>
        <w:t xml:space="preserve">☐ Cả hai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Kỹ năng kiến ​​thức: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Giáo dục đại cương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☒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Kiến thức chuyên ngành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Cơ sở kiến ​​thức </w:t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Kiến thức bổ sung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☐</w:t>
        <w:tab/>
        <w:t xml:space="preserve">     Kiến thức ngành </w:t>
        <w:tab/>
        <w:t xml:space="preserve">☐</w:t>
        <w:tab/>
        <w:t xml:space="preserve">Đồ án / Khóa luận tốt nghiệp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Tín chỉ:</w:t>
        <w:tab/>
      </w:r>
    </w:p>
    <w:tbl>
      <w:tblPr>
        <w:tblStyle w:val="Table1"/>
        <w:tblW w:w="57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470"/>
        <w:gridCol w:w="1545"/>
        <w:gridCol w:w="1455"/>
        <w:tblGridChange w:id="0">
          <w:tblGrid>
            <w:gridCol w:w="1260"/>
            <w:gridCol w:w="1470"/>
            <w:gridCol w:w="154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Môn học điều kiện: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144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Môn học điều kiện:</w:t>
      </w:r>
    </w:p>
    <w:tbl>
      <w:tblPr>
        <w:tblStyle w:val="Table2"/>
        <w:tblW w:w="7409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5682"/>
        <w:gridCol w:w="1282"/>
        <w:tblGridChange w:id="0">
          <w:tblGrid>
            <w:gridCol w:w="445"/>
            <w:gridCol w:w="5682"/>
            <w:gridCol w:w="12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Môn học điều kiện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Mã môn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Môn học tiên quyết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KẾ TOÁN QUẢN TRỊ CĂN BẢN 1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ACCO2305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Môn học trước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KẾ TOÁN TRONG DOANH NGHIỆP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ACCO1401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 / A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36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Chuẩn đầu ra (CĐR) môn học</w:t>
      </w:r>
    </w:p>
    <w:tbl>
      <w:tblPr>
        <w:tblStyle w:val="Table3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993"/>
        <w:gridCol w:w="4673"/>
        <w:tblGridChange w:id="0">
          <w:tblGrid>
            <w:gridCol w:w="3969"/>
            <w:gridCol w:w="993"/>
            <w:gridCol w:w="4673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CO1. Áp dụng các kỹ thuật trong quy trình dự báo của một doanh nghiệp.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phân tích hồi quy để tách cho chi phí hỗn hợp.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các nguyên tắc của phân tích chuỗi thời gian.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xu hướng và sự thay đổi theo mùa để đưa ra dự báo dự toán.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CO2. Lập dự toán kinh doanh.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tầm quan trọng của việc lập dự toán.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Chuẩn bị dự toán theo chức năng.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tầm quan trọng của động lực trong kinh doanh.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CO3. Thẩm định các dự án đầu tư có thông tin về dòng tiền.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sự khác biệt giữa các loại lãi suất trong thẩm định dự án đầu tư.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Xác định và các dòng tiền có liên quan cho các quyết định đầu tư cá nhân.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các kỹ thuật phổ biến trong thẩm định dự án.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CO4. Phân tích phương sai giữa kết quả thực tế và tiêu chuẩn.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mục đích và nguyên tắc của chi phí tiêu chuẩn trong kinh doanh.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Tính toán cho các phương sai.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Phân tích kết quả phương sai.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CO5. Áp dụng các kỹ thuật đánh giá hiệu quả kinh doanh.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 tả các yếu tố trong đo lường hiệu quả kinh doanh.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Tính toán để đo lường hiệu quả hoạt động tài chính.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Mô tả ứng dụng của thẻ điểm cân bằng trong đo lường hiệu quả kinh doanh.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bảng điểm cân bằng trong đo lường hiệu quả kinh doanh.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CO6. Thực hiện công việc một cách độc lập.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thành các nhiệm vụ được giao kịp thời và hiệu quả.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Tích cực tham gia các cuộc thảo luận gợi ý.</w:t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="36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Đánh giá sinh viên</w:t>
      </w:r>
    </w:p>
    <w:tbl>
      <w:tblPr>
        <w:tblStyle w:val="Table4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5"/>
        <w:gridCol w:w="2648"/>
        <w:gridCol w:w="1708"/>
        <w:gridCol w:w="2275"/>
        <w:gridCol w:w="1213"/>
        <w:gridCol w:w="56"/>
        <w:tblGridChange w:id="0">
          <w:tblGrid>
            <w:gridCol w:w="1735"/>
            <w:gridCol w:w="2648"/>
            <w:gridCol w:w="1708"/>
            <w:gridCol w:w="2275"/>
            <w:gridCol w:w="1213"/>
            <w:gridCol w:w="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Yếu tố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A1. Đánh giá qu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trình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 Loại câu hỏi trắc nghiệm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Trong suốt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Tất cả 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 Thảo luận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 Bài tập thực hành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Sau chương 1, 2, 6 và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CLO3, CLO5, CLO11-CLO12, CLO14, CLO16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A2. Đánh giá giữa kỳ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 Kiểm tra giữa kỳ: (dạng câu hỏi trắc nghiệm)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Sau chương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CLO1-CLO12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A3. Đánh giá cuối kỳ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A.3.1 Kiểm tra cuối kỳ: (dạng câu hỏi trắc nghiệm)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Vào cuối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Tất cả CLO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Tổng cộng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548dd4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Lịch trình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10461.0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2811"/>
        <w:gridCol w:w="960"/>
        <w:gridCol w:w="2236"/>
        <w:gridCol w:w="1378"/>
        <w:gridCol w:w="2266"/>
        <w:tblGridChange w:id="0">
          <w:tblGrid>
            <w:gridCol w:w="810"/>
            <w:gridCol w:w="2811"/>
            <w:gridCol w:w="960"/>
            <w:gridCol w:w="2236"/>
            <w:gridCol w:w="1378"/>
            <w:gridCol w:w="226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Tài liệu môn học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1. Dự báo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1.1. Phương pháp cao thấp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[TL01]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Phân tích hồi quy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câu hỏi trắc nghiệm [TN01]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Phân tích xu hướng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Dự báo bán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Dự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15,16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2.1 Dự toán và kiểm soát dự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15,16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2.2 Quy trình chuẩn bị dự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[3]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2.3 Quản lý dự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13,14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2.4 Dự toán chức năng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2.5 Dự toán tiền mặt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Dự toán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17,18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2.6 Ý nghĩa của việc lập dự toán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[TL02]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17,18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2.7 Việc sử dụng dự toán làm mục tiêu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2.8 Kế toán quản trị và động lực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2.9 Lập dự toán chi tiêu nguồn vốn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Phương pháp thẩm định dự 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19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Giới thiệu về thẩm định dự 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[TL03]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Thời gian hoàn vốn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câu hỏi trắc nghiệm [TN04]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Giá trị thời gian của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3.4  Chiết khấu dòng tiền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3.5 Chi phí liên quan và không liên quan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4: Chi phí tiêu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Giới thiệu về chi phí tiêu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[TL04]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20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Các loại tiêu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câu hỏi trắc nghiệm [TN05]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[3]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4.3 Thiết lập tiêu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5: Phương sai chi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Phương 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[TL05]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21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Phương sai chi phí nguyên vật liệu trực tiếp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[TN06]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[3]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Phương sai chi phí lao động trực tiếp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15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Phương sai chi phí sản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5.5 Dự toán linh hoạt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5.6 Lý do cho sự khác biệt về chi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6: Phương sai doanh số và báo cáo hoạt động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Phương sai bán hàng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Dạng câu hỏi trắc nghiệm [TN07]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22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Báo cáo hoạt động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Phương sai trong hệ thống chi phí cận biên tiêu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Ôn tập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Ôn tập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7: Đo lường hiệu suất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Đo lường hiệu suất và tuyên bố sứ mệnh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[TL06]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23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Tính kinh tế, hiệu quả và hiệu lực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[3]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7.3 Các tỷ số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7.4 Bảng điểm cân bằng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7.5 Điều kiện bên ngoài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[TH02]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8: Các ứng dụng của phép đo hiệu suất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8.1 Đánh giá hiệu suất hoạt động cho các doanh nghiệp sản xuất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[TL07]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8.2 Đánh giá hiệu suất trong doanh nghiệp dịch vụ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[TN09]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24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8.3 Đánh giá hiệu suất quản 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8.4 Điểm chuẩn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8.5 Kiểm soát chi phí và giảm chi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8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firstLine="567"/>
        <w:jc w:val="both"/>
        <w:rPr>
          <w:color w:val="000000"/>
          <w:sz w:val="22"/>
          <w:szCs w:val="22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Quy định của môn học: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Quy định về các bài tập đánh giá: 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Học sinh có nghĩa vụ hoàn thành và nộp bài tập trong khung thời gian quy định. 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Hoàn thành bài tập về nhà bắt buộc 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</w:t>
        <w:tab/>
        <w:t xml:space="preserve">Hoàn thành bài tập về nhà bắt buộc.</w:t>
        <w:tab/>
      </w:r>
    </w:p>
    <w:tbl>
      <w:tblPr>
        <w:tblStyle w:val="Table6"/>
        <w:tblW w:w="9645.0" w:type="dxa"/>
        <w:jc w:val="center"/>
        <w:tblLayout w:type="fixed"/>
        <w:tblLook w:val="0000"/>
      </w:tblPr>
      <w:tblGrid>
        <w:gridCol w:w="3289"/>
        <w:gridCol w:w="797"/>
        <w:gridCol w:w="5559"/>
        <w:tblGridChange w:id="0">
          <w:tblGrid>
            <w:gridCol w:w="3289"/>
            <w:gridCol w:w="797"/>
            <w:gridCol w:w="5559"/>
          </w:tblGrid>
        </w:tblGridChange>
      </w:tblGrid>
      <w:tr>
        <w:trPr>
          <w:cantSplit w:val="0"/>
          <w:trHeight w:val="982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TRƯỞNG KHOA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TS. Thụy Hồ Hữu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THIẾT KẾ BỞI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ThS. Vương Minh Phạm</w:t>
            </w:r>
          </w:p>
        </w:tc>
      </w:tr>
    </w:tbl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54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B06FA2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</w:style>
  <w:style w:type="paragraph" w:styleId="NormalWeb">
    <w:name w:val="Normal (Web)"/>
    <w:basedOn w:val="Normal"/>
    <w:uiPriority w:val="99"/>
    <w:semiHidden w:val="1"/>
    <w:unhideWhenUsed w:val="1"/>
    <w:rsid w:val="00B41636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pple-tab-span" w:customStyle="1">
    <w:name w:val="apple-tab-span"/>
    <w:basedOn w:val="DefaultParagraphFont"/>
    <w:rsid w:val="00D318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LmGcPJhc+3if4VMPju32wRnlw==">AMUW2mUgIyUFxuS2MYWuCGaWr/e2MlUAHKcIK7Jh/yMbZ/leT7Ke/V1TbFqKO95IRA4iYtdcCURqYuw0oypUDrahaLTKI4WesIIx9qSXSAaitsQBru/LJMM=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AJVNCJQTK6FV-128-716</_dlc_DocId>
    <_dlc_DocIdUrl xmlns="899dc094-1e94-4f91-a470-511ad44b7ba1">
      <Url>http://webadmin.ou.edu.vn/ktkt/_layouts/DocIdRedir.aspx?ID=AJVNCJQTK6FV-128-716</Url>
      <Description>AJVNCJQTK6FV-128-716</Description>
    </_dlc_DocIdUrl>
  </documentManagement>
</p:properties>
</file>

<file path=customXML/itemProps1.xml><?xml version="1.0" encoding="utf-8"?>
<ds:datastoreItem xmlns:ds="http://schemas.openxmlformats.org/officeDocument/2006/customXml" ds:itemID="{89FC72FF-2F87-4756-B55C-9BCB6ACC1663}"/>
</file>

<file path=customXML/itemProps2.xml><?xml version="1.0" encoding="utf-8"?>
<ds:datastoreItem xmlns:ds="http://schemas.openxmlformats.org/officeDocument/2006/customXml" ds:itemID="{32355F61-E5FD-44E2-970E-9C64222F3A9A}"/>
</file>

<file path=customXML/itemProps3.xml><?xml version="1.0" encoding="utf-8"?>
<ds:datastoreItem xmlns:ds="http://schemas.openxmlformats.org/officeDocument/2006/customXml" ds:itemID="{819E5B32-EC10-4E6F-AE63-3254B6812A8A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848376A0-6091-47BF-BB7F-38563855288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2021-09-12T18:49:00Z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09811a8f-61ae-4942-bdbb-563c6a363ba0</vt:lpwstr>
  </property>
</Properties>
</file>