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4" w:type="dxa"/>
        <w:tblLook w:val="04A0" w:firstRow="1" w:lastRow="0" w:firstColumn="1" w:lastColumn="0" w:noHBand="0" w:noVBand="1"/>
      </w:tblPr>
      <w:tblGrid>
        <w:gridCol w:w="4625"/>
        <w:gridCol w:w="5359"/>
      </w:tblGrid>
      <w:tr w:rsidR="00804F3A" w:rsidRPr="00804F3A" w:rsidTr="00804F3A">
        <w:trPr>
          <w:trHeight w:val="394"/>
        </w:trPr>
        <w:tc>
          <w:tcPr>
            <w:tcW w:w="4625" w:type="dxa"/>
          </w:tcPr>
          <w:p w:rsidR="00804F3A" w:rsidRPr="00804F3A" w:rsidRDefault="00804F3A" w:rsidP="00804F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F3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BỘ GIÁO DỤC VÀ ĐÀO TẠO</w:t>
            </w:r>
          </w:p>
          <w:p w:rsidR="00804F3A" w:rsidRDefault="00804F3A" w:rsidP="00804F3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F3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MỞ TP.HCM</w:t>
            </w:r>
          </w:p>
          <w:p w:rsidR="00FB16D1" w:rsidRPr="00804F3A" w:rsidRDefault="00FB16D1" w:rsidP="00804F3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59" w:type="dxa"/>
          </w:tcPr>
          <w:p w:rsidR="00804F3A" w:rsidRPr="00804F3A" w:rsidRDefault="00804F3A" w:rsidP="006D609E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19BC" w:rsidRDefault="007C19BC" w:rsidP="005B10E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 w:rsidRPr="003A416A">
        <w:rPr>
          <w:rFonts w:ascii="Times New Roman" w:hAnsi="Times New Roman" w:cs="Times New Roman"/>
          <w:b/>
          <w:sz w:val="30"/>
        </w:rPr>
        <w:t xml:space="preserve">ĐỀ CƯƠNG </w:t>
      </w:r>
      <w:r>
        <w:rPr>
          <w:rFonts w:ascii="Times New Roman" w:hAnsi="Times New Roman" w:cs="Times New Roman"/>
          <w:b/>
          <w:sz w:val="30"/>
        </w:rPr>
        <w:t>CHI TIẾT</w:t>
      </w:r>
      <w:r w:rsidR="00804F3A">
        <w:rPr>
          <w:rFonts w:ascii="Times New Roman" w:hAnsi="Times New Roman" w:cs="Times New Roman"/>
          <w:b/>
          <w:sz w:val="30"/>
        </w:rPr>
        <w:t xml:space="preserve"> CHUYÊN ĐỀ</w:t>
      </w:r>
    </w:p>
    <w:p w:rsidR="000D21AC" w:rsidRDefault="007C19BC" w:rsidP="005B10E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 w:rsidRPr="003A416A">
        <w:rPr>
          <w:rFonts w:ascii="Times New Roman" w:hAnsi="Times New Roman" w:cs="Times New Roman"/>
          <w:b/>
          <w:sz w:val="30"/>
        </w:rPr>
        <w:t xml:space="preserve">KỸ NĂNG </w:t>
      </w:r>
      <w:r w:rsidR="00B61505">
        <w:rPr>
          <w:rFonts w:ascii="Times New Roman" w:hAnsi="Times New Roman" w:cs="Times New Roman"/>
          <w:b/>
          <w:sz w:val="30"/>
        </w:rPr>
        <w:t>LẬP BÁO CÁO THUẾ</w:t>
      </w:r>
    </w:p>
    <w:p w:rsidR="007C19BC" w:rsidRPr="00FB16D1" w:rsidRDefault="00A076ED" w:rsidP="00FB16D1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THAM GIA QUYẾT TOÁN THUẾ </w:t>
      </w:r>
    </w:p>
    <w:p w:rsidR="007C19BC" w:rsidRPr="00735050" w:rsidRDefault="007C19BC" w:rsidP="00611C2B">
      <w:pPr>
        <w:pStyle w:val="ListParagraph"/>
        <w:widowControl w:val="0"/>
        <w:numPr>
          <w:ilvl w:val="0"/>
          <w:numId w:val="11"/>
        </w:numPr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35050">
        <w:rPr>
          <w:rFonts w:ascii="Times New Roman" w:hAnsi="Times New Roman" w:cs="Times New Roman"/>
          <w:b/>
          <w:bCs/>
        </w:rPr>
        <w:t xml:space="preserve">THÔNG </w:t>
      </w:r>
      <w:smartTag w:uri="urn:schemas-microsoft-com:office:smarttags" w:element="stockticker">
        <w:r w:rsidRPr="00735050">
          <w:rPr>
            <w:rFonts w:ascii="Times New Roman" w:hAnsi="Times New Roman" w:cs="Times New Roman"/>
            <w:b/>
            <w:bCs/>
          </w:rPr>
          <w:t>TIN</w:t>
        </w:r>
      </w:smartTag>
      <w:r w:rsidRPr="00735050">
        <w:rPr>
          <w:rFonts w:ascii="Times New Roman" w:hAnsi="Times New Roman" w:cs="Times New Roman"/>
          <w:b/>
          <w:bCs/>
        </w:rPr>
        <w:t xml:space="preserve"> VỀ</w:t>
      </w:r>
      <w:r w:rsidR="00FD44D4">
        <w:rPr>
          <w:rFonts w:ascii="Times New Roman" w:hAnsi="Times New Roman" w:cs="Times New Roman"/>
          <w:b/>
          <w:bCs/>
        </w:rPr>
        <w:t xml:space="preserve"> </w:t>
      </w:r>
      <w:r w:rsidRPr="00735050">
        <w:rPr>
          <w:rFonts w:ascii="Times New Roman" w:hAnsi="Times New Roman" w:cs="Times New Roman"/>
          <w:b/>
          <w:bCs/>
        </w:rPr>
        <w:t>CHUYÊN ĐỀ</w:t>
      </w:r>
    </w:p>
    <w:p w:rsidR="007C19BC" w:rsidRPr="003B3F18" w:rsidRDefault="007C19BC" w:rsidP="00611C2B">
      <w:pPr>
        <w:numPr>
          <w:ilvl w:val="1"/>
          <w:numId w:val="13"/>
        </w:numPr>
        <w:tabs>
          <w:tab w:val="left" w:pos="3402"/>
        </w:tabs>
        <w:spacing w:before="60" w:after="0" w:line="360" w:lineRule="auto"/>
        <w:jc w:val="both"/>
        <w:rPr>
          <w:rFonts w:ascii="Times New Roman" w:hAnsi="Times New Roman" w:cs="Times New Roman"/>
        </w:rPr>
      </w:pPr>
      <w:r w:rsidRPr="003B3F18">
        <w:rPr>
          <w:rFonts w:ascii="Times New Roman" w:hAnsi="Times New Roman" w:cs="Times New Roman"/>
          <w:b/>
        </w:rPr>
        <w:t>Tên chuyên đề</w:t>
      </w:r>
      <w:r w:rsidRPr="003B3F18">
        <w:rPr>
          <w:rFonts w:ascii="Times New Roman" w:hAnsi="Times New Roman" w:cs="Times New Roman"/>
        </w:rPr>
        <w:t xml:space="preserve">: KỸ NĂNG </w:t>
      </w:r>
      <w:r w:rsidR="00B61505">
        <w:rPr>
          <w:rFonts w:ascii="Times New Roman" w:hAnsi="Times New Roman" w:cs="Times New Roman"/>
        </w:rPr>
        <w:t>LẬP BÁO CÁO THUẾ</w:t>
      </w:r>
      <w:r w:rsidR="00820855">
        <w:rPr>
          <w:rFonts w:ascii="Times New Roman" w:hAnsi="Times New Roman" w:cs="Times New Roman"/>
        </w:rPr>
        <w:t>, THAM GIA QUYẾT TOÁN THUẾ</w:t>
      </w:r>
    </w:p>
    <w:p w:rsidR="00956159" w:rsidRPr="003B3F18" w:rsidRDefault="00956159" w:rsidP="00611C2B">
      <w:pPr>
        <w:numPr>
          <w:ilvl w:val="1"/>
          <w:numId w:val="13"/>
        </w:numPr>
        <w:tabs>
          <w:tab w:val="left" w:pos="3402"/>
        </w:tabs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3B3F18">
        <w:rPr>
          <w:rFonts w:ascii="Times New Roman" w:hAnsi="Times New Roman" w:cs="Times New Roman"/>
          <w:b/>
        </w:rPr>
        <w:t>Khoa phụ trách</w:t>
      </w:r>
      <w:r w:rsidRPr="003B3F18">
        <w:rPr>
          <w:rFonts w:ascii="Times New Roman" w:hAnsi="Times New Roman" w:cs="Times New Roman"/>
        </w:rPr>
        <w:t xml:space="preserve">: Kế toán </w:t>
      </w:r>
      <w:r>
        <w:rPr>
          <w:rFonts w:ascii="Times New Roman" w:hAnsi="Times New Roman" w:cs="Times New Roman"/>
        </w:rPr>
        <w:t xml:space="preserve">- </w:t>
      </w:r>
      <w:r w:rsidRPr="003B3F18">
        <w:rPr>
          <w:rFonts w:ascii="Times New Roman" w:hAnsi="Times New Roman" w:cs="Times New Roman"/>
        </w:rPr>
        <w:t>Kiểm toán</w:t>
      </w:r>
    </w:p>
    <w:p w:rsidR="00956159" w:rsidRPr="005715F0" w:rsidRDefault="00956159" w:rsidP="00611C2B">
      <w:pPr>
        <w:numPr>
          <w:ilvl w:val="1"/>
          <w:numId w:val="13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5715F0">
        <w:rPr>
          <w:rFonts w:ascii="Times New Roman" w:hAnsi="Times New Roman" w:cs="Times New Roman"/>
          <w:b/>
          <w:bCs/>
        </w:rPr>
        <w:t>Thời lượng giảng dạy</w:t>
      </w:r>
      <w:r>
        <w:rPr>
          <w:rFonts w:ascii="Times New Roman" w:hAnsi="Times New Roman" w:cs="Times New Roman"/>
          <w:bCs/>
        </w:rPr>
        <w:t>: 12 tiết</w:t>
      </w:r>
    </w:p>
    <w:p w:rsidR="00956159" w:rsidRPr="00A32F3B" w:rsidRDefault="00956159" w:rsidP="00611C2B">
      <w:pPr>
        <w:numPr>
          <w:ilvl w:val="1"/>
          <w:numId w:val="13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3B3F18">
        <w:rPr>
          <w:rFonts w:ascii="Times New Roman" w:hAnsi="Times New Roman" w:cs="Times New Roman"/>
          <w:b/>
        </w:rPr>
        <w:t xml:space="preserve">Số buổi học: </w:t>
      </w:r>
      <w:r w:rsidR="00FD44D4">
        <w:rPr>
          <w:rFonts w:ascii="Times New Roman" w:hAnsi="Times New Roman" w:cs="Times New Roman"/>
        </w:rPr>
        <w:t xml:space="preserve"> 3 </w:t>
      </w:r>
      <w:r w:rsidRPr="00A32F3B">
        <w:rPr>
          <w:rFonts w:ascii="Times New Roman" w:hAnsi="Times New Roman" w:cs="Times New Roman"/>
        </w:rPr>
        <w:t>buổi</w:t>
      </w:r>
    </w:p>
    <w:p w:rsidR="007C19BC" w:rsidRPr="0020115A" w:rsidRDefault="007C19BC" w:rsidP="00611C2B">
      <w:pPr>
        <w:pStyle w:val="ListParagraph"/>
        <w:widowControl w:val="0"/>
        <w:numPr>
          <w:ilvl w:val="0"/>
          <w:numId w:val="11"/>
        </w:numPr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0115A">
        <w:rPr>
          <w:rFonts w:ascii="Times New Roman" w:hAnsi="Times New Roman" w:cs="Times New Roman"/>
          <w:b/>
          <w:bCs/>
        </w:rPr>
        <w:t xml:space="preserve">MỤC TIÊU CHUYÊN ĐỀ </w:t>
      </w:r>
    </w:p>
    <w:p w:rsidR="007C19BC" w:rsidRPr="003B3F18" w:rsidRDefault="007C19BC" w:rsidP="00611C2B">
      <w:pPr>
        <w:spacing w:before="60" w:after="0" w:line="360" w:lineRule="auto"/>
        <w:jc w:val="both"/>
        <w:rPr>
          <w:rFonts w:ascii="Times New Roman" w:hAnsi="Times New Roman" w:cs="Times New Roman"/>
        </w:rPr>
      </w:pPr>
      <w:r w:rsidRPr="003B3F18">
        <w:rPr>
          <w:rFonts w:ascii="Times New Roman" w:hAnsi="Times New Roman" w:cs="Times New Roman"/>
        </w:rPr>
        <w:t>Sau khi học xong môn học này sinh viên sẽ:</w:t>
      </w:r>
    </w:p>
    <w:p w:rsidR="007C19BC" w:rsidRDefault="0087084C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M1. Nh</w:t>
      </w:r>
      <w:r w:rsidR="006A1564">
        <w:rPr>
          <w:rFonts w:ascii="Times New Roman" w:eastAsia="Times New Roman" w:hAnsi="Times New Roman" w:cs="Times New Roman"/>
        </w:rPr>
        <w:t>ận biết</w:t>
      </w:r>
      <w:r w:rsidR="00FC71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toàn diện các loại thuế có thể phát sinh tại doanh nghiệp</w:t>
      </w:r>
      <w:r w:rsidR="0009638F">
        <w:rPr>
          <w:rFonts w:ascii="Times New Roman" w:eastAsia="Times New Roman" w:hAnsi="Times New Roman" w:cs="Times New Roman"/>
        </w:rPr>
        <w:t>;</w:t>
      </w:r>
    </w:p>
    <w:p w:rsidR="007C19BC" w:rsidRPr="00985CB7" w:rsidRDefault="00095627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M2. </w:t>
      </w:r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Biết được vai trò của </w:t>
      </w:r>
      <w:r w:rsidR="009C585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loại </w:t>
      </w:r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chứng từ kế toán </w:t>
      </w:r>
      <w:r w:rsidR="00F64598">
        <w:rPr>
          <w:rFonts w:ascii="Times New Roman" w:eastAsiaTheme="minorEastAsia" w:hAnsi="Times New Roman" w:cs="Times New Roman"/>
          <w:color w:val="000000" w:themeColor="text1"/>
          <w:kern w:val="24"/>
        </w:rPr>
        <w:t>cho mục đích thuế</w:t>
      </w:r>
      <w:r w:rsidR="007609AE">
        <w:rPr>
          <w:rFonts w:ascii="Times New Roman" w:eastAsiaTheme="minorEastAsia" w:hAnsi="Times New Roman" w:cs="Times New Roman"/>
          <w:color w:val="000000" w:themeColor="text1"/>
          <w:kern w:val="24"/>
        </w:rPr>
        <w:t>, t</w:t>
      </w:r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ừ đó hoàn chỉnh được chứng từ cần thiết</w:t>
      </w:r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cho </w:t>
      </w:r>
      <w:r w:rsidR="007E07E2">
        <w:rPr>
          <w:rFonts w:ascii="Times New Roman" w:eastAsiaTheme="minorEastAsia" w:hAnsi="Times New Roman" w:cs="Times New Roman"/>
          <w:color w:val="000000" w:themeColor="text1"/>
          <w:kern w:val="24"/>
        </w:rPr>
        <w:t>từng phần hành</w:t>
      </w:r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để </w:t>
      </w:r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giảm rủi ro </w:t>
      </w:r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về </w:t>
      </w:r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thuế cho doanh nghiệp</w:t>
      </w:r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>;</w:t>
      </w:r>
    </w:p>
    <w:p w:rsidR="007C19BC" w:rsidRPr="007E07E2" w:rsidRDefault="00095627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M</w:t>
      </w:r>
      <w:r w:rsidR="007E07E2">
        <w:rPr>
          <w:rFonts w:ascii="Times New Roman" w:eastAsiaTheme="minorEastAsia" w:hAnsi="Times New Roman" w:cs="Times New Roman"/>
          <w:color w:val="000000" w:themeColor="text1"/>
          <w:kern w:val="24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</w:t>
      </w:r>
      <w:r w:rsidR="00C5722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Hiểu và </w:t>
      </w:r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lập </w:t>
      </w:r>
      <w:r w:rsidR="00C5722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được </w:t>
      </w:r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báo cáo thuế GTGT, thuế TNCN, thuế TTĐB</w:t>
      </w:r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>;</w:t>
      </w:r>
    </w:p>
    <w:p w:rsidR="007E07E2" w:rsidRPr="006E6DE2" w:rsidRDefault="007E07E2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M4. Nhận diện được hành vi gian lận thuế, trốn thuế và cái giá doanh nghiệp phải trả</w:t>
      </w:r>
      <w:r w:rsidR="0009638F">
        <w:rPr>
          <w:rFonts w:ascii="Times New Roman" w:eastAsia="Times New Roman" w:hAnsi="Times New Roman" w:cs="Times New Roman"/>
        </w:rPr>
        <w:t>;</w:t>
      </w:r>
    </w:p>
    <w:p w:rsidR="003F2DD0" w:rsidRPr="00CD778E" w:rsidRDefault="003F2DD0" w:rsidP="00CD778E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M5. </w:t>
      </w:r>
      <w:r w:rsidR="00C57221">
        <w:rPr>
          <w:rFonts w:ascii="Times New Roman" w:eastAsiaTheme="minorEastAsia" w:hAnsi="Times New Roman" w:cs="Times New Roman"/>
          <w:color w:val="000000" w:themeColor="text1"/>
          <w:kern w:val="24"/>
        </w:rPr>
        <w:t>Soản thảo và tập hợp</w:t>
      </w:r>
      <w:r w:rsidR="00F40C66" w:rsidRPr="00CD778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tài liệu </w:t>
      </w:r>
      <w:r w:rsidR="0009638F" w:rsidRPr="00CD778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kế toán </w:t>
      </w:r>
      <w:r w:rsidR="00F40C66" w:rsidRPr="00CD778E">
        <w:rPr>
          <w:rFonts w:ascii="Times New Roman" w:eastAsiaTheme="minorEastAsia" w:hAnsi="Times New Roman" w:cs="Times New Roman"/>
          <w:color w:val="000000" w:themeColor="text1"/>
          <w:kern w:val="24"/>
        </w:rPr>
        <w:t>cần thiết để quyết toán thuế tại trụ sở doanh nghiệp</w:t>
      </w:r>
      <w:r w:rsidR="0009638F" w:rsidRPr="00CD778E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E3605C" w:rsidRPr="003B3F18" w:rsidRDefault="00E3605C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M6. Gi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ả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i th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í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ch 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đượ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c quy tr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ì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nh quy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ế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t to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á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n thu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ế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t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ạ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i 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đơ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n v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ị</w:t>
      </w:r>
    </w:p>
    <w:p w:rsidR="007C19BC" w:rsidRDefault="007C19BC" w:rsidP="00611C2B">
      <w:pPr>
        <w:pStyle w:val="ListParagraph"/>
        <w:widowControl w:val="0"/>
        <w:numPr>
          <w:ilvl w:val="0"/>
          <w:numId w:val="11"/>
        </w:numPr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3F18">
        <w:rPr>
          <w:rFonts w:ascii="Times New Roman" w:hAnsi="Times New Roman" w:cs="Times New Roman"/>
          <w:b/>
          <w:bCs/>
        </w:rPr>
        <w:t xml:space="preserve">NỘI DUNG CHUYÊN ĐỀ </w:t>
      </w:r>
    </w:p>
    <w:p w:rsidR="007C19BC" w:rsidRDefault="00C576B3" w:rsidP="00611C2B">
      <w:pPr>
        <w:widowControl w:val="0"/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Bài</w:t>
      </w:r>
      <w:r w:rsidR="007C19BC" w:rsidRPr="004759F5">
        <w:rPr>
          <w:rFonts w:ascii="Times New Roman" w:hAnsi="Times New Roman" w:cs="Times New Roman"/>
          <w:b/>
          <w:bCs/>
          <w:i/>
        </w:rPr>
        <w:t xml:space="preserve"> 1: </w:t>
      </w:r>
      <w:r w:rsidR="00C50533">
        <w:rPr>
          <w:rFonts w:ascii="Times New Roman" w:hAnsi="Times New Roman" w:cs="Times New Roman"/>
          <w:b/>
          <w:bCs/>
          <w:i/>
        </w:rPr>
        <w:t>Nhận diện thuế phát sinh tại doanh nghiệp</w:t>
      </w:r>
      <w:r w:rsidR="00A607FB">
        <w:rPr>
          <w:rFonts w:ascii="Times New Roman" w:hAnsi="Times New Roman" w:cs="Times New Roman"/>
          <w:b/>
          <w:bCs/>
          <w:i/>
        </w:rPr>
        <w:t xml:space="preserve">(02 tiết) </w:t>
      </w:r>
      <w:r w:rsidR="00A07DF0">
        <w:rPr>
          <w:rFonts w:ascii="Times New Roman" w:hAnsi="Times New Roman" w:cs="Times New Roman"/>
          <w:b/>
          <w:bCs/>
          <w:i/>
        </w:rPr>
        <w:t>(M1)</w:t>
      </w:r>
    </w:p>
    <w:p w:rsidR="008E395E" w:rsidRDefault="008E395E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Báo cáo thuế theo tháng</w:t>
      </w:r>
    </w:p>
    <w:p w:rsidR="008E395E" w:rsidRDefault="008E395E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Báo cáo thuế theo quý</w:t>
      </w:r>
    </w:p>
    <w:p w:rsidR="008E395E" w:rsidRDefault="008E395E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Báo cáo thuế theo năm</w:t>
      </w:r>
    </w:p>
    <w:p w:rsidR="00681A94" w:rsidRDefault="00681A94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Chuyển hồ sơ thuế qua mạng</w:t>
      </w:r>
    </w:p>
    <w:p w:rsidR="00681A94" w:rsidRDefault="00681A94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Nộp thuế điện tử</w:t>
      </w:r>
    </w:p>
    <w:p w:rsidR="00A07DF0" w:rsidRDefault="00681A94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Đăng ký tài khoản </w:t>
      </w:r>
      <w:r w:rsidR="00A07DF0">
        <w:rPr>
          <w:rFonts w:ascii="Times New Roman" w:hAnsi="Times New Roman" w:cs="Times New Roman"/>
          <w:bCs/>
        </w:rPr>
        <w:t>ngân hàng với cơ quan thuế</w:t>
      </w:r>
    </w:p>
    <w:p w:rsidR="007C19BC" w:rsidRDefault="00C576B3" w:rsidP="00611C2B">
      <w:pPr>
        <w:pStyle w:val="ListParagraph"/>
        <w:widowControl w:val="0"/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Bài 2</w:t>
      </w:r>
      <w:r w:rsidR="007C19BC" w:rsidRPr="005D294A">
        <w:rPr>
          <w:rFonts w:ascii="Times New Roman" w:hAnsi="Times New Roman" w:cs="Times New Roman"/>
          <w:b/>
          <w:bCs/>
          <w:i/>
        </w:rPr>
        <w:t xml:space="preserve">: </w:t>
      </w:r>
      <w:r>
        <w:rPr>
          <w:rFonts w:ascii="Times New Roman" w:hAnsi="Times New Roman" w:cs="Times New Roman"/>
          <w:b/>
          <w:bCs/>
          <w:i/>
        </w:rPr>
        <w:t>Chứng từ kế toán cho mục đích thuế</w:t>
      </w:r>
      <w:r w:rsidR="00A607FB">
        <w:rPr>
          <w:rFonts w:ascii="Times New Roman" w:hAnsi="Times New Roman" w:cs="Times New Roman"/>
          <w:b/>
          <w:bCs/>
          <w:i/>
        </w:rPr>
        <w:t xml:space="preserve">(04 tiết) </w:t>
      </w:r>
      <w:r w:rsidR="00C27E9A">
        <w:rPr>
          <w:rFonts w:ascii="Times New Roman" w:hAnsi="Times New Roman" w:cs="Times New Roman"/>
          <w:b/>
          <w:bCs/>
          <w:i/>
        </w:rPr>
        <w:t>(M2)</w:t>
      </w:r>
    </w:p>
    <w:p w:rsidR="00410DCB" w:rsidRDefault="00410DCB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Chứng từ mua hàng và thanh toán nợ phải trả</w:t>
      </w:r>
    </w:p>
    <w:p w:rsidR="00410DCB" w:rsidRDefault="00410DCB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Chứng từ bán hàng và thu hồi nợ phải thu</w:t>
      </w:r>
    </w:p>
    <w:p w:rsidR="00A076ED" w:rsidRDefault="00A4358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Chứng từ liên quan đến lao động tiền lương</w:t>
      </w:r>
    </w:p>
    <w:p w:rsidR="00A43588" w:rsidRDefault="00A4358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Chứng từ liên quan đến tài sản cố định và khấu hao</w:t>
      </w:r>
    </w:p>
    <w:p w:rsidR="00A43588" w:rsidRDefault="00A4358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Chứng từ liên quan đến chi phí trả trước và phân bổ chi phí trả trước</w:t>
      </w:r>
    </w:p>
    <w:p w:rsidR="004E3F57" w:rsidRDefault="004E3F57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Chứng từ liên quan đến chi phí lãi vay </w:t>
      </w:r>
    </w:p>
    <w:p w:rsidR="00410DCB" w:rsidRDefault="001641F5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Định mức sản xuất, giá thành sản phẩm và giá vốn hàng bán</w:t>
      </w:r>
    </w:p>
    <w:p w:rsidR="00FD44D4" w:rsidRDefault="00C576B3" w:rsidP="00FD44D4">
      <w:pPr>
        <w:pStyle w:val="ListParagraph"/>
        <w:widowControl w:val="0"/>
        <w:spacing w:before="6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 xml:space="preserve">Bài </w:t>
      </w:r>
      <w:r w:rsidR="005D294A">
        <w:rPr>
          <w:rFonts w:ascii="Times New Roman" w:hAnsi="Times New Roman" w:cs="Times New Roman"/>
          <w:b/>
          <w:bCs/>
          <w:i/>
        </w:rPr>
        <w:t xml:space="preserve">3: </w:t>
      </w:r>
      <w:r>
        <w:rPr>
          <w:rFonts w:ascii="Times New Roman" w:hAnsi="Times New Roman" w:cs="Times New Roman"/>
          <w:b/>
          <w:bCs/>
          <w:i/>
        </w:rPr>
        <w:t>Lập báo cáo thuế tháng/quý</w:t>
      </w:r>
      <w:r w:rsidR="00A607FB">
        <w:rPr>
          <w:rFonts w:ascii="Times New Roman" w:hAnsi="Times New Roman" w:cs="Times New Roman"/>
          <w:b/>
          <w:bCs/>
          <w:i/>
        </w:rPr>
        <w:t xml:space="preserve"> (02 tiết)</w:t>
      </w:r>
      <w:r w:rsidR="00E3605C">
        <w:rPr>
          <w:rFonts w:ascii="Times New Roman" w:hAnsi="Times New Roman" w:cs="Times New Roman"/>
          <w:b/>
          <w:bCs/>
          <w:i/>
        </w:rPr>
        <w:t xml:space="preserve"> (M3)</w:t>
      </w:r>
      <w:r w:rsidR="00FD44D4">
        <w:rPr>
          <w:rFonts w:ascii="Times New Roman" w:hAnsi="Times New Roman" w:cs="Times New Roman"/>
          <w:b/>
          <w:bCs/>
          <w:i/>
        </w:rPr>
        <w:t xml:space="preserve"> và </w:t>
      </w:r>
      <w:r w:rsidR="00FD44D4">
        <w:rPr>
          <w:rFonts w:ascii="Times New Roman" w:hAnsi="Times New Roman" w:cs="Times New Roman"/>
          <w:b/>
          <w:bCs/>
          <w:i/>
        </w:rPr>
        <w:t>Quyết toán thuế tại trụ sở (04 tiết) (M4, M5, M6)</w:t>
      </w:r>
    </w:p>
    <w:p w:rsidR="00C576B3" w:rsidRPr="007E2A9D" w:rsidRDefault="00107EF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7E2A9D">
        <w:rPr>
          <w:rFonts w:ascii="Times New Roman" w:hAnsi="Times New Roman" w:cs="Times New Roman"/>
          <w:bCs/>
        </w:rPr>
        <w:t>Lập báo cáo thuế GTGT và kê khai bổ sung</w:t>
      </w:r>
    </w:p>
    <w:p w:rsidR="00107EF8" w:rsidRPr="007E2A9D" w:rsidRDefault="00107EF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7E2A9D">
        <w:rPr>
          <w:rFonts w:ascii="Times New Roman" w:hAnsi="Times New Roman" w:cs="Times New Roman"/>
          <w:bCs/>
        </w:rPr>
        <w:t xml:space="preserve">Lập báo cáo thuế TNCN </w:t>
      </w:r>
    </w:p>
    <w:p w:rsidR="00107EF8" w:rsidRPr="007E2A9D" w:rsidRDefault="00107EF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7E2A9D">
        <w:rPr>
          <w:rFonts w:ascii="Times New Roman" w:hAnsi="Times New Roman" w:cs="Times New Roman"/>
          <w:bCs/>
        </w:rPr>
        <w:t>Lập báo cáo thuế TTĐB</w:t>
      </w:r>
    </w:p>
    <w:p w:rsidR="00107EF8" w:rsidRDefault="007E2A9D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Lập báo cáo quyết toán thuế TNDN và thuế TNCN</w:t>
      </w:r>
    </w:p>
    <w:p w:rsidR="007E2A9D" w:rsidRPr="007E2A9D" w:rsidRDefault="007E2A9D" w:rsidP="00611C2B">
      <w:pPr>
        <w:widowControl w:val="0"/>
        <w:spacing w:before="6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(Phần này sinh viên vừa học xong môn KTT và Lập BCT nên chỉ nhắc lại, lưu ý những điểm quan trọng)</w:t>
      </w:r>
    </w:p>
    <w:p w:rsidR="005D294A" w:rsidRPr="008B0817" w:rsidRDefault="007955B9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contextualSpacing w:val="0"/>
        <w:jc w:val="both"/>
        <w:rPr>
          <w:rFonts w:ascii="Times New Roman" w:hAnsi="Times New Roman" w:cs="Times New Roman"/>
          <w:bCs/>
          <w:i/>
        </w:rPr>
      </w:pPr>
      <w:r w:rsidRPr="008B0817">
        <w:rPr>
          <w:rFonts w:ascii="Times New Roman" w:hAnsi="Times New Roman" w:cs="Times New Roman"/>
          <w:bCs/>
          <w:i/>
        </w:rPr>
        <w:t>Gian lận thuế và cái giá phải trả</w:t>
      </w:r>
    </w:p>
    <w:p w:rsidR="007955B9" w:rsidRPr="007A7FA9" w:rsidRDefault="007955B9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r w:rsidRPr="007A7FA9">
        <w:rPr>
          <w:rFonts w:ascii="Times New Roman" w:hAnsi="Times New Roman" w:cs="Times New Roman"/>
          <w:bCs/>
        </w:rPr>
        <w:t xml:space="preserve">Các hành vi gian lận </w:t>
      </w:r>
    </w:p>
    <w:p w:rsidR="007A7FA9" w:rsidRPr="007A7FA9" w:rsidRDefault="007A7FA9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contextualSpacing w:val="0"/>
        <w:jc w:val="both"/>
        <w:rPr>
          <w:rFonts w:ascii="Times New Roman" w:hAnsi="Times New Roman" w:cs="Times New Roman"/>
          <w:bCs/>
        </w:rPr>
      </w:pPr>
      <w:r w:rsidRPr="007A7FA9">
        <w:rPr>
          <w:rFonts w:ascii="Times New Roman" w:hAnsi="Times New Roman" w:cs="Times New Roman"/>
          <w:bCs/>
        </w:rPr>
        <w:t>Qui định về xử phạt đối với hành vi gian lận</w:t>
      </w:r>
    </w:p>
    <w:p w:rsidR="007A7FA9" w:rsidRPr="008B0817" w:rsidRDefault="006D690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contextualSpacing w:val="0"/>
        <w:jc w:val="both"/>
        <w:rPr>
          <w:rFonts w:ascii="Times New Roman" w:hAnsi="Times New Roman" w:cs="Times New Roman"/>
          <w:bCs/>
          <w:i/>
        </w:rPr>
      </w:pPr>
      <w:r w:rsidRPr="008B0817">
        <w:rPr>
          <w:rFonts w:ascii="Times New Roman" w:hAnsi="Times New Roman" w:cs="Times New Roman"/>
          <w:bCs/>
          <w:i/>
        </w:rPr>
        <w:t>Chuẩn bị hồ sơ quyết toán thuế tại trụ sở</w:t>
      </w:r>
    </w:p>
    <w:p w:rsidR="00E62313" w:rsidRDefault="00E62313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r w:rsidRPr="00E62313">
        <w:rPr>
          <w:rFonts w:ascii="Times New Roman" w:hAnsi="Times New Roman" w:cs="Times New Roman"/>
          <w:bCs/>
        </w:rPr>
        <w:t>Trình tự các bước công việc</w:t>
      </w:r>
    </w:p>
    <w:p w:rsidR="002B7BC4" w:rsidRDefault="002B7BC4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Thời điểm quyết toán phù hợp nhất</w:t>
      </w:r>
    </w:p>
    <w:p w:rsidR="002B7BC4" w:rsidRDefault="002B7BC4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Quyền và nghĩa vụ của doanh nghiệp</w:t>
      </w:r>
    </w:p>
    <w:p w:rsidR="002B7BC4" w:rsidRPr="00E62313" w:rsidRDefault="002B7BC4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Quyền và nghĩa vụ của cán bộ thuế</w:t>
      </w:r>
    </w:p>
    <w:p w:rsidR="006D6908" w:rsidRPr="00E62313" w:rsidRDefault="000363A1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r w:rsidRPr="00E62313">
        <w:rPr>
          <w:rFonts w:ascii="Times New Roman" w:hAnsi="Times New Roman" w:cs="Times New Roman"/>
          <w:bCs/>
        </w:rPr>
        <w:t>Hồ sơ cần chuẩn bị</w:t>
      </w:r>
    </w:p>
    <w:p w:rsidR="00E62313" w:rsidRPr="00E62313" w:rsidRDefault="00E62313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r w:rsidRPr="00E62313">
        <w:rPr>
          <w:rFonts w:ascii="Times New Roman" w:hAnsi="Times New Roman" w:cs="Times New Roman"/>
          <w:bCs/>
        </w:rPr>
        <w:t>Tham gia quyết toán</w:t>
      </w:r>
    </w:p>
    <w:p w:rsidR="00E62313" w:rsidRPr="00E62313" w:rsidRDefault="00E62313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r w:rsidRPr="00E62313">
        <w:rPr>
          <w:rFonts w:ascii="Times New Roman" w:hAnsi="Times New Roman" w:cs="Times New Roman"/>
          <w:bCs/>
        </w:rPr>
        <w:t>Trước khi quyết toán</w:t>
      </w:r>
    </w:p>
    <w:p w:rsidR="00E62313" w:rsidRPr="00E62313" w:rsidRDefault="00E62313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r w:rsidRPr="00E62313">
        <w:rPr>
          <w:rFonts w:ascii="Times New Roman" w:hAnsi="Times New Roman" w:cs="Times New Roman"/>
          <w:bCs/>
        </w:rPr>
        <w:t>Trong khi quyết toán</w:t>
      </w:r>
    </w:p>
    <w:p w:rsidR="00E62313" w:rsidRPr="00E62313" w:rsidRDefault="00E62313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r w:rsidRPr="00E62313">
        <w:rPr>
          <w:rFonts w:ascii="Times New Roman" w:hAnsi="Times New Roman" w:cs="Times New Roman"/>
          <w:bCs/>
        </w:rPr>
        <w:t>Sau khi quyết toán</w:t>
      </w:r>
    </w:p>
    <w:p w:rsidR="000363A1" w:rsidRPr="00B90686" w:rsidRDefault="00B90686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r w:rsidRPr="00B90686">
        <w:rPr>
          <w:rFonts w:ascii="Times New Roman" w:hAnsi="Times New Roman" w:cs="Times New Roman"/>
          <w:bCs/>
        </w:rPr>
        <w:t>Những sai lầm thường gặp khi quyết toán</w:t>
      </w:r>
    </w:p>
    <w:p w:rsidR="007C19BC" w:rsidRDefault="007C19BC" w:rsidP="00611C2B">
      <w:pPr>
        <w:pStyle w:val="ListParagraph"/>
        <w:widowControl w:val="0"/>
        <w:numPr>
          <w:ilvl w:val="0"/>
          <w:numId w:val="11"/>
        </w:numPr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A01C7A">
        <w:rPr>
          <w:rFonts w:ascii="Times New Roman" w:hAnsi="Times New Roman" w:cs="Times New Roman"/>
          <w:b/>
          <w:bCs/>
        </w:rPr>
        <w:t>ÀI</w:t>
      </w:r>
      <w:r>
        <w:rPr>
          <w:rFonts w:ascii="Times New Roman" w:hAnsi="Times New Roman" w:cs="Times New Roman"/>
          <w:b/>
          <w:bCs/>
        </w:rPr>
        <w:t xml:space="preserve"> LI</w:t>
      </w:r>
      <w:r w:rsidRPr="00A01C7A">
        <w:rPr>
          <w:rFonts w:ascii="Times New Roman" w:hAnsi="Times New Roman" w:cs="Times New Roman"/>
          <w:b/>
          <w:bCs/>
        </w:rPr>
        <w:t>Ệ</w:t>
      </w:r>
      <w:r>
        <w:rPr>
          <w:rFonts w:ascii="Times New Roman" w:hAnsi="Times New Roman" w:cs="Times New Roman"/>
          <w:b/>
          <w:bCs/>
        </w:rPr>
        <w:t>U THAM KH</w:t>
      </w:r>
      <w:r w:rsidRPr="00A01C7A">
        <w:rPr>
          <w:rFonts w:ascii="Times New Roman" w:hAnsi="Times New Roman" w:cs="Times New Roman"/>
          <w:b/>
          <w:bCs/>
        </w:rPr>
        <w:t>Ả</w:t>
      </w:r>
      <w:r>
        <w:rPr>
          <w:rFonts w:ascii="Times New Roman" w:hAnsi="Times New Roman" w:cs="Times New Roman"/>
          <w:b/>
          <w:bCs/>
        </w:rPr>
        <w:t>O</w:t>
      </w:r>
    </w:p>
    <w:p w:rsidR="006C0069" w:rsidRPr="00CB35C2" w:rsidRDefault="006C0069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CB35C2">
        <w:rPr>
          <w:rFonts w:ascii="Times New Roman" w:hAnsi="Times New Roman" w:cs="Times New Roman"/>
          <w:bCs/>
        </w:rPr>
        <w:t xml:space="preserve">Các văn bản pháp lý về kế toán và thuế được giới thiệu trong từng nội dung </w:t>
      </w:r>
    </w:p>
    <w:p w:rsidR="006C0069" w:rsidRPr="00CB35C2" w:rsidRDefault="006C0069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CB35C2">
        <w:rPr>
          <w:rFonts w:ascii="Times New Roman" w:hAnsi="Times New Roman" w:cs="Times New Roman"/>
          <w:bCs/>
        </w:rPr>
        <w:t>Biểu mẫu chứ</w:t>
      </w:r>
      <w:r>
        <w:rPr>
          <w:rFonts w:ascii="Times New Roman" w:hAnsi="Times New Roman" w:cs="Times New Roman"/>
          <w:bCs/>
        </w:rPr>
        <w:t xml:space="preserve">ng từ, sổ kế toán do </w:t>
      </w:r>
      <w:r w:rsidRPr="00CB35C2">
        <w:rPr>
          <w:rFonts w:ascii="Times New Roman" w:hAnsi="Times New Roman" w:cs="Times New Roman"/>
          <w:bCs/>
        </w:rPr>
        <w:t>GV cung cấp</w:t>
      </w:r>
    </w:p>
    <w:p w:rsidR="007C19BC" w:rsidRDefault="006C0069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5B2B3A">
        <w:rPr>
          <w:rFonts w:ascii="Times New Roman" w:hAnsi="Times New Roman" w:cs="Times New Roman"/>
          <w:bCs/>
        </w:rPr>
        <w:t>à</w:t>
      </w:r>
      <w:r>
        <w:rPr>
          <w:rFonts w:ascii="Times New Roman" w:hAnsi="Times New Roman" w:cs="Times New Roman"/>
          <w:bCs/>
        </w:rPr>
        <w:t>i t</w:t>
      </w:r>
      <w:r w:rsidRPr="005B2B3A">
        <w:rPr>
          <w:rFonts w:ascii="Times New Roman" w:hAnsi="Times New Roman" w:cs="Times New Roman"/>
          <w:bCs/>
        </w:rPr>
        <w:t>ập</w:t>
      </w:r>
      <w:r>
        <w:rPr>
          <w:rFonts w:ascii="Times New Roman" w:hAnsi="Times New Roman" w:cs="Times New Roman"/>
          <w:bCs/>
        </w:rPr>
        <w:t xml:space="preserve"> t</w:t>
      </w:r>
      <w:r w:rsidRPr="005B2B3A">
        <w:rPr>
          <w:rFonts w:ascii="Times New Roman" w:hAnsi="Times New Roman" w:cs="Times New Roman"/>
          <w:bCs/>
        </w:rPr>
        <w:t>ì</w:t>
      </w:r>
      <w:r>
        <w:rPr>
          <w:rFonts w:ascii="Times New Roman" w:hAnsi="Times New Roman" w:cs="Times New Roman"/>
          <w:bCs/>
        </w:rPr>
        <w:t>nh hu</w:t>
      </w:r>
      <w:r w:rsidRPr="005B2B3A">
        <w:rPr>
          <w:rFonts w:ascii="Times New Roman" w:hAnsi="Times New Roman" w:cs="Times New Roman"/>
          <w:bCs/>
        </w:rPr>
        <w:t>ố</w:t>
      </w:r>
      <w:r>
        <w:rPr>
          <w:rFonts w:ascii="Times New Roman" w:hAnsi="Times New Roman" w:cs="Times New Roman"/>
          <w:bCs/>
        </w:rPr>
        <w:t>ng do GV cung c</w:t>
      </w:r>
      <w:r w:rsidRPr="00FF5FA2">
        <w:rPr>
          <w:rFonts w:ascii="Times New Roman" w:hAnsi="Times New Roman" w:cs="Times New Roman"/>
          <w:bCs/>
        </w:rPr>
        <w:t>ấ</w:t>
      </w:r>
      <w:r>
        <w:rPr>
          <w:rFonts w:ascii="Times New Roman" w:hAnsi="Times New Roman" w:cs="Times New Roman"/>
          <w:bCs/>
        </w:rPr>
        <w:t>p</w:t>
      </w:r>
    </w:p>
    <w:p w:rsidR="00A22EDA" w:rsidRDefault="00A22EDA" w:rsidP="00A22EDA">
      <w:pPr>
        <w:pStyle w:val="ListParagraph"/>
        <w:widowControl w:val="0"/>
        <w:spacing w:before="60" w:after="0" w:line="360" w:lineRule="auto"/>
        <w:ind w:left="1080"/>
        <w:jc w:val="both"/>
        <w:rPr>
          <w:rFonts w:ascii="Times New Roman" w:hAnsi="Times New Roman" w:cs="Times New Roman"/>
          <w:bCs/>
        </w:rPr>
      </w:pPr>
    </w:p>
    <w:p w:rsidR="00A22EDA" w:rsidRPr="00A22EDA" w:rsidRDefault="00CA083F" w:rsidP="00A22EDA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22EDA" w:rsidRPr="00A22EDA">
        <w:rPr>
          <w:rFonts w:ascii="Times New Roman" w:hAnsi="Times New Roman" w:cs="Times New Roman"/>
          <w:bCs/>
          <w:i/>
        </w:rPr>
        <w:t>Thành phố Hồ Chí</w:t>
      </w:r>
      <w:r w:rsidR="007E41D8">
        <w:rPr>
          <w:rFonts w:ascii="Times New Roman" w:hAnsi="Times New Roman" w:cs="Times New Roman"/>
          <w:bCs/>
          <w:i/>
        </w:rPr>
        <w:t xml:space="preserve"> Minh, ngày </w:t>
      </w:r>
      <w:r w:rsidR="004E4021">
        <w:rPr>
          <w:rFonts w:ascii="Times New Roman" w:hAnsi="Times New Roman" w:cs="Times New Roman"/>
          <w:bCs/>
          <w:i/>
        </w:rPr>
        <w:t>24</w:t>
      </w:r>
      <w:r w:rsidR="007E41D8">
        <w:rPr>
          <w:rFonts w:ascii="Times New Roman" w:hAnsi="Times New Roman" w:cs="Times New Roman"/>
          <w:bCs/>
          <w:i/>
        </w:rPr>
        <w:t xml:space="preserve"> tháng </w:t>
      </w:r>
      <w:r w:rsidR="004E4021">
        <w:rPr>
          <w:rFonts w:ascii="Times New Roman" w:hAnsi="Times New Roman" w:cs="Times New Roman"/>
          <w:bCs/>
          <w:i/>
        </w:rPr>
        <w:t>09</w:t>
      </w:r>
      <w:r w:rsidR="007E41D8">
        <w:rPr>
          <w:rFonts w:ascii="Times New Roman" w:hAnsi="Times New Roman" w:cs="Times New Roman"/>
          <w:bCs/>
          <w:i/>
        </w:rPr>
        <w:t xml:space="preserve"> năm 20</w:t>
      </w:r>
      <w:r w:rsidR="00690CCB">
        <w:rPr>
          <w:rFonts w:ascii="Times New Roman" w:hAnsi="Times New Roman" w:cs="Times New Roman"/>
          <w:bCs/>
          <w:i/>
        </w:rPr>
        <w:t>20</w:t>
      </w:r>
    </w:p>
    <w:p w:rsidR="00050DCC" w:rsidRPr="00BC28FD" w:rsidRDefault="00050DCC" w:rsidP="00050DCC">
      <w:pPr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sz w:val="24"/>
        </w:rPr>
        <w:t>Trưởng Khoa</w:t>
      </w:r>
    </w:p>
    <w:p w:rsidR="00050DCC" w:rsidRPr="00BC28FD" w:rsidRDefault="00050DCC" w:rsidP="00050DCC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050DCC" w:rsidRPr="00BC28FD" w:rsidRDefault="00050DCC" w:rsidP="00050DCC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050DCC" w:rsidRPr="00BC28FD" w:rsidRDefault="00050DCC" w:rsidP="00050DCC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Hồ Hữu Thụy</w:t>
      </w:r>
    </w:p>
    <w:p w:rsidR="00A22EDA" w:rsidRPr="00A22EDA" w:rsidRDefault="00A22EDA" w:rsidP="00050DCC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sectPr w:rsidR="00A22EDA" w:rsidRPr="00A22EDA" w:rsidSect="00A32F3B">
      <w:footerReference w:type="default" r:id="rId8"/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0F" w:rsidRDefault="006F7C0F" w:rsidP="00FF5FA2">
      <w:pPr>
        <w:spacing w:after="0" w:line="240" w:lineRule="auto"/>
      </w:pPr>
      <w:r>
        <w:separator/>
      </w:r>
    </w:p>
  </w:endnote>
  <w:endnote w:type="continuationSeparator" w:id="0">
    <w:p w:rsidR="006F7C0F" w:rsidRDefault="006F7C0F" w:rsidP="00FF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72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32E" w:rsidRDefault="0042048E">
        <w:pPr>
          <w:pStyle w:val="Footer"/>
          <w:jc w:val="center"/>
        </w:pPr>
        <w:r>
          <w:fldChar w:fldCharType="begin"/>
        </w:r>
        <w:r w:rsidR="009034C5">
          <w:instrText xml:space="preserve"> PAGE   \* MERGEFORMAT </w:instrText>
        </w:r>
        <w:r>
          <w:fldChar w:fldCharType="separate"/>
        </w:r>
        <w:r w:rsidR="00FD4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32E" w:rsidRDefault="000C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0F" w:rsidRDefault="006F7C0F" w:rsidP="00FF5FA2">
      <w:pPr>
        <w:spacing w:after="0" w:line="240" w:lineRule="auto"/>
      </w:pPr>
      <w:r>
        <w:separator/>
      </w:r>
    </w:p>
  </w:footnote>
  <w:footnote w:type="continuationSeparator" w:id="0">
    <w:p w:rsidR="006F7C0F" w:rsidRDefault="006F7C0F" w:rsidP="00FF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F12"/>
    <w:multiLevelType w:val="multilevel"/>
    <w:tmpl w:val="7BC82C28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19017A4A"/>
    <w:multiLevelType w:val="hybridMultilevel"/>
    <w:tmpl w:val="8FD69BBE"/>
    <w:lvl w:ilvl="0" w:tplc="8814FE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06AC8"/>
    <w:multiLevelType w:val="hybridMultilevel"/>
    <w:tmpl w:val="2980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7B62"/>
    <w:multiLevelType w:val="multilevel"/>
    <w:tmpl w:val="7BC82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A1C4F82"/>
    <w:multiLevelType w:val="hybridMultilevel"/>
    <w:tmpl w:val="AE743C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383A"/>
    <w:multiLevelType w:val="hybridMultilevel"/>
    <w:tmpl w:val="AC56D9FC"/>
    <w:lvl w:ilvl="0" w:tplc="377E62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C4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6A0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A0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7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C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E8E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F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2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951412"/>
    <w:multiLevelType w:val="hybridMultilevel"/>
    <w:tmpl w:val="37F4E812"/>
    <w:lvl w:ilvl="0" w:tplc="8814F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09BA"/>
    <w:multiLevelType w:val="multilevel"/>
    <w:tmpl w:val="DC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3D53C71"/>
    <w:multiLevelType w:val="multilevel"/>
    <w:tmpl w:val="7BC82C28"/>
    <w:numStyleLink w:val="Style1"/>
  </w:abstractNum>
  <w:abstractNum w:abstractNumId="9" w15:restartNumberingAfterBreak="0">
    <w:nsid w:val="68607753"/>
    <w:multiLevelType w:val="hybridMultilevel"/>
    <w:tmpl w:val="014AEAFC"/>
    <w:lvl w:ilvl="0" w:tplc="377E6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419AF"/>
    <w:multiLevelType w:val="hybridMultilevel"/>
    <w:tmpl w:val="14102CA6"/>
    <w:lvl w:ilvl="0" w:tplc="BD48E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E3ABC"/>
    <w:multiLevelType w:val="hybridMultilevel"/>
    <w:tmpl w:val="A3D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D1650"/>
    <w:multiLevelType w:val="hybridMultilevel"/>
    <w:tmpl w:val="A2BE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ED"/>
    <w:rsid w:val="00010680"/>
    <w:rsid w:val="00026796"/>
    <w:rsid w:val="000363A1"/>
    <w:rsid w:val="00046DEF"/>
    <w:rsid w:val="00046FB6"/>
    <w:rsid w:val="00050DCC"/>
    <w:rsid w:val="000623CC"/>
    <w:rsid w:val="00064854"/>
    <w:rsid w:val="000766E4"/>
    <w:rsid w:val="00095627"/>
    <w:rsid w:val="00095F01"/>
    <w:rsid w:val="0009638F"/>
    <w:rsid w:val="000973D3"/>
    <w:rsid w:val="000A1607"/>
    <w:rsid w:val="000A7390"/>
    <w:rsid w:val="000B0798"/>
    <w:rsid w:val="000B1613"/>
    <w:rsid w:val="000B4263"/>
    <w:rsid w:val="000C332E"/>
    <w:rsid w:val="000D21AC"/>
    <w:rsid w:val="000D2B5C"/>
    <w:rsid w:val="000E0B29"/>
    <w:rsid w:val="00107EF8"/>
    <w:rsid w:val="00135529"/>
    <w:rsid w:val="00135C27"/>
    <w:rsid w:val="001607F2"/>
    <w:rsid w:val="001641F5"/>
    <w:rsid w:val="0018494C"/>
    <w:rsid w:val="00184F7F"/>
    <w:rsid w:val="001908A8"/>
    <w:rsid w:val="00196867"/>
    <w:rsid w:val="001A0740"/>
    <w:rsid w:val="001A32D8"/>
    <w:rsid w:val="001B00F5"/>
    <w:rsid w:val="001B0E90"/>
    <w:rsid w:val="001C0E54"/>
    <w:rsid w:val="001C17E6"/>
    <w:rsid w:val="001C65F5"/>
    <w:rsid w:val="001F0EAE"/>
    <w:rsid w:val="001F2EA0"/>
    <w:rsid w:val="001F5D3D"/>
    <w:rsid w:val="0020115A"/>
    <w:rsid w:val="00205D3C"/>
    <w:rsid w:val="00215A93"/>
    <w:rsid w:val="0022301A"/>
    <w:rsid w:val="00230FFD"/>
    <w:rsid w:val="0024608C"/>
    <w:rsid w:val="002469A3"/>
    <w:rsid w:val="00254638"/>
    <w:rsid w:val="00284F7E"/>
    <w:rsid w:val="00295798"/>
    <w:rsid w:val="002A035F"/>
    <w:rsid w:val="002B27F1"/>
    <w:rsid w:val="002B2B51"/>
    <w:rsid w:val="002B7BC4"/>
    <w:rsid w:val="002F3F60"/>
    <w:rsid w:val="00316FD4"/>
    <w:rsid w:val="0031741C"/>
    <w:rsid w:val="00317E35"/>
    <w:rsid w:val="00321D8A"/>
    <w:rsid w:val="00337700"/>
    <w:rsid w:val="00391201"/>
    <w:rsid w:val="003A416A"/>
    <w:rsid w:val="003A4343"/>
    <w:rsid w:val="003B3F18"/>
    <w:rsid w:val="003C13AF"/>
    <w:rsid w:val="003C7B7B"/>
    <w:rsid w:val="003C7FF1"/>
    <w:rsid w:val="003E1C7E"/>
    <w:rsid w:val="003E777D"/>
    <w:rsid w:val="003F2DD0"/>
    <w:rsid w:val="003F300F"/>
    <w:rsid w:val="0041003A"/>
    <w:rsid w:val="00410DCB"/>
    <w:rsid w:val="0042048E"/>
    <w:rsid w:val="004236E4"/>
    <w:rsid w:val="0042511E"/>
    <w:rsid w:val="0044395E"/>
    <w:rsid w:val="00455149"/>
    <w:rsid w:val="00474188"/>
    <w:rsid w:val="004759F5"/>
    <w:rsid w:val="0047670D"/>
    <w:rsid w:val="00485282"/>
    <w:rsid w:val="00492BF3"/>
    <w:rsid w:val="0049534E"/>
    <w:rsid w:val="00497D1F"/>
    <w:rsid w:val="004B1F90"/>
    <w:rsid w:val="004C697D"/>
    <w:rsid w:val="004E3F57"/>
    <w:rsid w:val="004E4021"/>
    <w:rsid w:val="004E618C"/>
    <w:rsid w:val="004E634A"/>
    <w:rsid w:val="004F047D"/>
    <w:rsid w:val="004F2B34"/>
    <w:rsid w:val="005228BB"/>
    <w:rsid w:val="005249C7"/>
    <w:rsid w:val="005329D4"/>
    <w:rsid w:val="0056208C"/>
    <w:rsid w:val="00565270"/>
    <w:rsid w:val="0056757D"/>
    <w:rsid w:val="00570717"/>
    <w:rsid w:val="005715F0"/>
    <w:rsid w:val="0057171E"/>
    <w:rsid w:val="00583EE1"/>
    <w:rsid w:val="005A1096"/>
    <w:rsid w:val="005A180F"/>
    <w:rsid w:val="005A67F1"/>
    <w:rsid w:val="005B10EA"/>
    <w:rsid w:val="005B2B3A"/>
    <w:rsid w:val="005B7A16"/>
    <w:rsid w:val="005C6D46"/>
    <w:rsid w:val="005D294A"/>
    <w:rsid w:val="005D40C2"/>
    <w:rsid w:val="00604040"/>
    <w:rsid w:val="00605CE4"/>
    <w:rsid w:val="00611C2B"/>
    <w:rsid w:val="006505B1"/>
    <w:rsid w:val="00661CC0"/>
    <w:rsid w:val="00661CF3"/>
    <w:rsid w:val="00667A97"/>
    <w:rsid w:val="00675AC5"/>
    <w:rsid w:val="00681A94"/>
    <w:rsid w:val="006860DD"/>
    <w:rsid w:val="00690CCB"/>
    <w:rsid w:val="006A1564"/>
    <w:rsid w:val="006B3B05"/>
    <w:rsid w:val="006C0069"/>
    <w:rsid w:val="006C25AC"/>
    <w:rsid w:val="006C2A3D"/>
    <w:rsid w:val="006C62FD"/>
    <w:rsid w:val="006C6544"/>
    <w:rsid w:val="006C72F5"/>
    <w:rsid w:val="006D6908"/>
    <w:rsid w:val="006E02B3"/>
    <w:rsid w:val="006E6DE2"/>
    <w:rsid w:val="006F51AB"/>
    <w:rsid w:val="006F55E1"/>
    <w:rsid w:val="006F7C0F"/>
    <w:rsid w:val="0071220A"/>
    <w:rsid w:val="00712A3C"/>
    <w:rsid w:val="0071361F"/>
    <w:rsid w:val="0072528B"/>
    <w:rsid w:val="0073455D"/>
    <w:rsid w:val="00734D72"/>
    <w:rsid w:val="00735050"/>
    <w:rsid w:val="007519F5"/>
    <w:rsid w:val="007609AE"/>
    <w:rsid w:val="00777BEB"/>
    <w:rsid w:val="007955B9"/>
    <w:rsid w:val="007A6867"/>
    <w:rsid w:val="007A7FA9"/>
    <w:rsid w:val="007B540D"/>
    <w:rsid w:val="007C19BC"/>
    <w:rsid w:val="007D3EF8"/>
    <w:rsid w:val="007D523C"/>
    <w:rsid w:val="007D724E"/>
    <w:rsid w:val="007E07E2"/>
    <w:rsid w:val="007E2A9D"/>
    <w:rsid w:val="007E41D8"/>
    <w:rsid w:val="007F2643"/>
    <w:rsid w:val="007F2991"/>
    <w:rsid w:val="007F366B"/>
    <w:rsid w:val="00804F3A"/>
    <w:rsid w:val="008071E8"/>
    <w:rsid w:val="00817914"/>
    <w:rsid w:val="00820855"/>
    <w:rsid w:val="00826698"/>
    <w:rsid w:val="008626E1"/>
    <w:rsid w:val="00862B9F"/>
    <w:rsid w:val="0087084C"/>
    <w:rsid w:val="00877761"/>
    <w:rsid w:val="00892397"/>
    <w:rsid w:val="00893C0E"/>
    <w:rsid w:val="008B0817"/>
    <w:rsid w:val="008B1CA2"/>
    <w:rsid w:val="008B4DC3"/>
    <w:rsid w:val="008C2494"/>
    <w:rsid w:val="008D1460"/>
    <w:rsid w:val="008E395E"/>
    <w:rsid w:val="009034C5"/>
    <w:rsid w:val="009043B6"/>
    <w:rsid w:val="00906140"/>
    <w:rsid w:val="00916DE0"/>
    <w:rsid w:val="0092587F"/>
    <w:rsid w:val="00927107"/>
    <w:rsid w:val="00932A36"/>
    <w:rsid w:val="00936FF5"/>
    <w:rsid w:val="0095613C"/>
    <w:rsid w:val="00956159"/>
    <w:rsid w:val="0096627C"/>
    <w:rsid w:val="00985CB7"/>
    <w:rsid w:val="00992F15"/>
    <w:rsid w:val="009A2CE9"/>
    <w:rsid w:val="009A2F19"/>
    <w:rsid w:val="009A46B8"/>
    <w:rsid w:val="009C07D3"/>
    <w:rsid w:val="009C585E"/>
    <w:rsid w:val="009C65C7"/>
    <w:rsid w:val="009D0AD8"/>
    <w:rsid w:val="009D1E3E"/>
    <w:rsid w:val="009E4F85"/>
    <w:rsid w:val="00A01C7A"/>
    <w:rsid w:val="00A076ED"/>
    <w:rsid w:val="00A07DF0"/>
    <w:rsid w:val="00A22EDA"/>
    <w:rsid w:val="00A32F3B"/>
    <w:rsid w:val="00A37785"/>
    <w:rsid w:val="00A42F7A"/>
    <w:rsid w:val="00A43588"/>
    <w:rsid w:val="00A453ED"/>
    <w:rsid w:val="00A55254"/>
    <w:rsid w:val="00A56058"/>
    <w:rsid w:val="00A607FB"/>
    <w:rsid w:val="00A73697"/>
    <w:rsid w:val="00A80266"/>
    <w:rsid w:val="00A96063"/>
    <w:rsid w:val="00AA63F3"/>
    <w:rsid w:val="00AC5CED"/>
    <w:rsid w:val="00AD09BC"/>
    <w:rsid w:val="00AD2E11"/>
    <w:rsid w:val="00AD5C96"/>
    <w:rsid w:val="00AD6804"/>
    <w:rsid w:val="00AE6B3C"/>
    <w:rsid w:val="00B03826"/>
    <w:rsid w:val="00B03FC6"/>
    <w:rsid w:val="00B37BC7"/>
    <w:rsid w:val="00B61505"/>
    <w:rsid w:val="00B67A8E"/>
    <w:rsid w:val="00B71FC6"/>
    <w:rsid w:val="00B90686"/>
    <w:rsid w:val="00B91EFD"/>
    <w:rsid w:val="00B9530F"/>
    <w:rsid w:val="00B960B4"/>
    <w:rsid w:val="00BA0180"/>
    <w:rsid w:val="00BA5AF0"/>
    <w:rsid w:val="00BA7F57"/>
    <w:rsid w:val="00BC1239"/>
    <w:rsid w:val="00BD357A"/>
    <w:rsid w:val="00BF02A0"/>
    <w:rsid w:val="00C273EA"/>
    <w:rsid w:val="00C27E9A"/>
    <w:rsid w:val="00C42984"/>
    <w:rsid w:val="00C44540"/>
    <w:rsid w:val="00C461DF"/>
    <w:rsid w:val="00C50533"/>
    <w:rsid w:val="00C57221"/>
    <w:rsid w:val="00C576B3"/>
    <w:rsid w:val="00C76696"/>
    <w:rsid w:val="00C94891"/>
    <w:rsid w:val="00C9738C"/>
    <w:rsid w:val="00CA083F"/>
    <w:rsid w:val="00CA604C"/>
    <w:rsid w:val="00CB2363"/>
    <w:rsid w:val="00CB35C2"/>
    <w:rsid w:val="00CB364E"/>
    <w:rsid w:val="00CB4EF4"/>
    <w:rsid w:val="00CB735A"/>
    <w:rsid w:val="00CC46AB"/>
    <w:rsid w:val="00CD778E"/>
    <w:rsid w:val="00CE48F4"/>
    <w:rsid w:val="00CF4C51"/>
    <w:rsid w:val="00D05FB2"/>
    <w:rsid w:val="00D0601F"/>
    <w:rsid w:val="00D067E5"/>
    <w:rsid w:val="00D06F83"/>
    <w:rsid w:val="00D118D5"/>
    <w:rsid w:val="00D22854"/>
    <w:rsid w:val="00D33797"/>
    <w:rsid w:val="00D421A7"/>
    <w:rsid w:val="00D75D30"/>
    <w:rsid w:val="00D84EA3"/>
    <w:rsid w:val="00D8543B"/>
    <w:rsid w:val="00D9148E"/>
    <w:rsid w:val="00D969C1"/>
    <w:rsid w:val="00DA1E51"/>
    <w:rsid w:val="00DA37BD"/>
    <w:rsid w:val="00DB5A74"/>
    <w:rsid w:val="00DF192D"/>
    <w:rsid w:val="00E01026"/>
    <w:rsid w:val="00E0708B"/>
    <w:rsid w:val="00E0729C"/>
    <w:rsid w:val="00E07CB6"/>
    <w:rsid w:val="00E17990"/>
    <w:rsid w:val="00E2115B"/>
    <w:rsid w:val="00E3605C"/>
    <w:rsid w:val="00E3699B"/>
    <w:rsid w:val="00E430DF"/>
    <w:rsid w:val="00E47BA1"/>
    <w:rsid w:val="00E62313"/>
    <w:rsid w:val="00E6280E"/>
    <w:rsid w:val="00E62990"/>
    <w:rsid w:val="00E80C49"/>
    <w:rsid w:val="00E92C70"/>
    <w:rsid w:val="00EA7A45"/>
    <w:rsid w:val="00EC42D2"/>
    <w:rsid w:val="00ED5120"/>
    <w:rsid w:val="00ED5185"/>
    <w:rsid w:val="00EF5BB5"/>
    <w:rsid w:val="00F071A2"/>
    <w:rsid w:val="00F15E38"/>
    <w:rsid w:val="00F21365"/>
    <w:rsid w:val="00F22BCD"/>
    <w:rsid w:val="00F249F8"/>
    <w:rsid w:val="00F2531B"/>
    <w:rsid w:val="00F40C66"/>
    <w:rsid w:val="00F503C7"/>
    <w:rsid w:val="00F64598"/>
    <w:rsid w:val="00F72AC9"/>
    <w:rsid w:val="00F77D92"/>
    <w:rsid w:val="00FA2B12"/>
    <w:rsid w:val="00FA3F97"/>
    <w:rsid w:val="00FB16D1"/>
    <w:rsid w:val="00FB2E7F"/>
    <w:rsid w:val="00FC710D"/>
    <w:rsid w:val="00FD16A0"/>
    <w:rsid w:val="00FD44D4"/>
    <w:rsid w:val="00FD4556"/>
    <w:rsid w:val="00FE2BD6"/>
    <w:rsid w:val="00FE53BE"/>
    <w:rsid w:val="00FE5B65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2A31DB1"/>
  <w15:docId w15:val="{6A940D81-84F7-4B7E-B551-79C1288E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366B"/>
    <w:pPr>
      <w:spacing w:before="120" w:after="120" w:line="240" w:lineRule="auto"/>
      <w:ind w:firstLine="567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366B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24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A2"/>
  </w:style>
  <w:style w:type="paragraph" w:styleId="Footer">
    <w:name w:val="footer"/>
    <w:basedOn w:val="Normal"/>
    <w:link w:val="FooterChar"/>
    <w:uiPriority w:val="99"/>
    <w:unhideWhenUsed/>
    <w:rsid w:val="00FF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A2"/>
  </w:style>
  <w:style w:type="numbering" w:customStyle="1" w:styleId="Style1">
    <w:name w:val="Style1"/>
    <w:uiPriority w:val="99"/>
    <w:rsid w:val="0041003A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899dc094-1e94-4f91-a470-511ad44b7ba1">AJVNCJQTK6FV-128-428</_dlc_DocId>
    <_dlc_DocIdUrl xmlns="899dc094-1e94-4f91-a470-511ad44b7ba1">
      <Url>http://webadmin.ou.edu.vn/ktkt/_layouts/DocIdRedir.aspx?ID=AJVNCJQTK6FV-128-428</Url>
      <Description>AJVNCJQTK6FV-128-428</Description>
    </_dlc_DocIdUrl>
  </documentManagement>
</p:properties>
</file>

<file path=customXml/itemProps1.xml><?xml version="1.0" encoding="utf-8"?>
<ds:datastoreItem xmlns:ds="http://schemas.openxmlformats.org/officeDocument/2006/customXml" ds:itemID="{3DA6562B-1D10-4042-B065-5B01BA0FCFFE}"/>
</file>

<file path=customXml/itemProps2.xml><?xml version="1.0" encoding="utf-8"?>
<ds:datastoreItem xmlns:ds="http://schemas.openxmlformats.org/officeDocument/2006/customXml" ds:itemID="{6E7C7B44-9B2E-4DCF-8BA7-8BFACE82E910}"/>
</file>

<file path=customXml/itemProps3.xml><?xml version="1.0" encoding="utf-8"?>
<ds:datastoreItem xmlns:ds="http://schemas.openxmlformats.org/officeDocument/2006/customXml" ds:itemID="{5F91710F-FA8F-4FB5-A60B-106B7B4B667D}"/>
</file>

<file path=customXml/itemProps4.xml><?xml version="1.0" encoding="utf-8"?>
<ds:datastoreItem xmlns:ds="http://schemas.openxmlformats.org/officeDocument/2006/customXml" ds:itemID="{47E97880-0808-4C68-8C09-405865B3CE33}"/>
</file>

<file path=customXml/itemProps5.xml><?xml version="1.0" encoding="utf-8"?>
<ds:datastoreItem xmlns:ds="http://schemas.openxmlformats.org/officeDocument/2006/customXml" ds:itemID="{98280461-0575-47E1-ABBB-F4C628B14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25</cp:revision>
  <cp:lastPrinted>2020-10-23T09:05:00Z</cp:lastPrinted>
  <dcterms:created xsi:type="dcterms:W3CDTF">2015-09-30T03:25:00Z</dcterms:created>
  <dcterms:modified xsi:type="dcterms:W3CDTF">2020-10-23T09:06:00Z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f9a436eb-b4d4-45e9-b18e-fe83b77eadab</vt:lpwstr>
  </property>
  <property fmtid="{D5CDD505-2E9C-101B-9397-08002B2CF9AE}" pid="3" name="ContentTypeId">
    <vt:lpwstr>0x0101007CC98A2ED6049549BC0EA35585C01201</vt:lpwstr>
  </property>
</Properties>
</file>