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0" w:rsidRDefault="007801E0"/>
    <w:p w:rsidR="00943B00" w:rsidRPr="007449D4" w:rsidRDefault="00943B00" w:rsidP="00943B00">
      <w:pPr>
        <w:jc w:val="center"/>
        <w:rPr>
          <w:b/>
          <w:sz w:val="26"/>
          <w:szCs w:val="26"/>
          <w:lang w:val="en-US"/>
        </w:rPr>
      </w:pPr>
      <w:bookmarkStart w:id="0" w:name="_GoBack"/>
      <w:r>
        <w:rPr>
          <w:b/>
          <w:sz w:val="26"/>
          <w:szCs w:val="26"/>
          <w:lang w:val="en-US"/>
        </w:rPr>
        <w:t>TIẾN ĐỘ THỰC HIỆN CUỘC THI SINH VIÊN NGHIÊN CỨU KHOA HỌC NĂM HỌC 2016 - 2017</w:t>
      </w:r>
    </w:p>
    <w:bookmarkEnd w:id="0"/>
    <w:p w:rsidR="00943B00" w:rsidRPr="007449D4" w:rsidRDefault="00943B00" w:rsidP="00943B00">
      <w:pPr>
        <w:jc w:val="both"/>
        <w:rPr>
          <w:b/>
          <w:sz w:val="26"/>
          <w:szCs w:val="26"/>
          <w:lang w:val="en-US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20"/>
        <w:gridCol w:w="4860"/>
        <w:gridCol w:w="1946"/>
      </w:tblGrid>
      <w:tr w:rsidR="00943B00" w:rsidRPr="00B80332" w:rsidTr="00610D18">
        <w:trPr>
          <w:tblHeader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B80332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2820" w:type="dxa"/>
            <w:shd w:val="clear" w:color="auto" w:fill="D9D9D9"/>
          </w:tcPr>
          <w:p w:rsidR="00943B00" w:rsidRPr="00B80332" w:rsidRDefault="00943B00" w:rsidP="00610D18">
            <w:pPr>
              <w:pStyle w:val="BodyText"/>
              <w:spacing w:before="120" w:line="312" w:lineRule="auto"/>
              <w:ind w:right="-108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NỘI DUNG</w:t>
            </w:r>
          </w:p>
        </w:tc>
        <w:tc>
          <w:tcPr>
            <w:tcW w:w="4860" w:type="dxa"/>
            <w:shd w:val="clear" w:color="auto" w:fill="D9D9D9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CÔNG VIỆC CỤ THỂ</w:t>
            </w:r>
          </w:p>
        </w:tc>
        <w:tc>
          <w:tcPr>
            <w:tcW w:w="1946" w:type="dxa"/>
            <w:shd w:val="clear" w:color="auto" w:fill="D9D9D9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THỜI GIAN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82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B80332">
              <w:rPr>
                <w:rFonts w:ascii="Times New Roman" w:hAnsi="Times New Roman"/>
                <w:szCs w:val="26"/>
              </w:rPr>
              <w:t>Đăng ký đề tài</w:t>
            </w:r>
          </w:p>
        </w:tc>
        <w:tc>
          <w:tcPr>
            <w:tcW w:w="486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Sinh viên đăng ký tham gia NCKH (theo mẫu A) nộp trực tiếp cho Thầy Nguyễn Đăng Long – Trợ lý sinh viên tại văn phòng Khoa Luật </w:t>
            </w:r>
            <w:r w:rsidRPr="004B7514">
              <w:rPr>
                <w:rFonts w:ascii="Times New Roman" w:hAnsi="Times New Roman"/>
                <w:i/>
                <w:szCs w:val="26"/>
              </w:rPr>
              <w:t>(</w:t>
            </w:r>
            <w:r>
              <w:rPr>
                <w:rFonts w:ascii="Times New Roman" w:hAnsi="Times New Roman"/>
                <w:i/>
                <w:szCs w:val="26"/>
              </w:rPr>
              <w:t>Phòng 201, số 35-37 Hồ Hảo Hớn, phường Cô Giang, Quận 1, Thành phố Hồ Chí Minh)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943B00" w:rsidRDefault="00943B00" w:rsidP="00610D1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Hạn cuối </w:t>
            </w:r>
          </w:p>
          <w:p w:rsidR="00943B00" w:rsidRPr="00BB3F3A" w:rsidRDefault="00943B00" w:rsidP="00610D18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29/8/2016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Thông báo</w:t>
            </w:r>
            <w:r w:rsidRPr="00B80332">
              <w:rPr>
                <w:rFonts w:ascii="Times New Roman" w:hAnsi="Times New Roman"/>
                <w:szCs w:val="26"/>
              </w:rPr>
              <w:t xml:space="preserve"> danh sách đề tài được chọn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B80332">
              <w:rPr>
                <w:rFonts w:ascii="Times New Roman" w:hAnsi="Times New Roman"/>
                <w:szCs w:val="26"/>
              </w:rPr>
              <w:t>Công bố Quyết định phê duyệt danh mục đề tài</w:t>
            </w:r>
            <w:r>
              <w:rPr>
                <w:rFonts w:ascii="Times New Roman" w:hAnsi="Times New Roman"/>
                <w:szCs w:val="26"/>
              </w:rPr>
              <w:t xml:space="preserve"> NCKH của Ban Giám hiệu trên website Khoa Luật</w:t>
            </w:r>
            <w:r w:rsidRPr="00B80332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Trước ngày 09/9/2016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Phát triển đề cương Nghiên cứu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Dựa vào danh mục đã được phê duyệt, sinh viên phát triển đề cương nghiên cứu chi tiết (theo mẫu SV-01.02) nộp về văn phòng khoa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Trước 10/10/2016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br/>
              <w:t>4</w:t>
            </w:r>
          </w:p>
        </w:tc>
        <w:tc>
          <w:tcPr>
            <w:tcW w:w="2820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Triển khai </w:t>
            </w:r>
            <w:r w:rsidRPr="00B80332">
              <w:rPr>
                <w:rFonts w:ascii="Times New Roman" w:hAnsi="Times New Roman"/>
                <w:szCs w:val="26"/>
              </w:rPr>
              <w:t>tập huấn phương pháp NCKH</w:t>
            </w:r>
            <w:r>
              <w:rPr>
                <w:rFonts w:ascii="Times New Roman" w:hAnsi="Times New Roman"/>
                <w:szCs w:val="26"/>
              </w:rPr>
              <w:t xml:space="preserve"> cho sinh viên</w:t>
            </w:r>
          </w:p>
        </w:tc>
        <w:tc>
          <w:tcPr>
            <w:tcW w:w="486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B80332">
              <w:rPr>
                <w:rFonts w:ascii="Times New Roman" w:hAnsi="Times New Roman"/>
                <w:szCs w:val="26"/>
              </w:rPr>
              <w:t xml:space="preserve">Sinh viên </w:t>
            </w:r>
            <w:r>
              <w:rPr>
                <w:rFonts w:ascii="Times New Roman" w:hAnsi="Times New Roman"/>
                <w:szCs w:val="26"/>
              </w:rPr>
              <w:t xml:space="preserve">sẽ </w:t>
            </w:r>
            <w:r w:rsidRPr="00B80332">
              <w:rPr>
                <w:rFonts w:ascii="Times New Roman" w:hAnsi="Times New Roman"/>
                <w:szCs w:val="26"/>
              </w:rPr>
              <w:t>được tập huấn về các phương pháp thường được sử dụng trong NCKH</w:t>
            </w:r>
            <w:r>
              <w:rPr>
                <w:rFonts w:ascii="Times New Roman" w:hAnsi="Times New Roman"/>
                <w:szCs w:val="26"/>
              </w:rPr>
              <w:t>, cách đọc số liệu nghiên cứu, kỹ năng viết và trình bày bài báo cáo NCKH</w:t>
            </w:r>
            <w:r w:rsidRPr="00B80332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946" w:type="dxa"/>
            <w:vAlign w:val="center"/>
          </w:tcPr>
          <w:p w:rsidR="00943B00" w:rsidRPr="00A24089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Theo kế hoạch 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82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Sinh viên tiến hành NCKH</w:t>
            </w:r>
          </w:p>
        </w:tc>
        <w:tc>
          <w:tcPr>
            <w:tcW w:w="486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nhiệm, các thành viên và người hướng dẫn triển khai thực hiện đề tài theo quyết định phê duyệt danh mục đề tài của Ban Giám hiệu.</w:t>
            </w:r>
          </w:p>
        </w:tc>
        <w:tc>
          <w:tcPr>
            <w:tcW w:w="1946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Từ khi có quyết định đến</w:t>
            </w:r>
          </w:p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Ngày 10/4/2017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82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Kiểm tra, báo cáo tình hình thực hiện đề tài NCKH của sinh viên</w:t>
            </w:r>
          </w:p>
        </w:tc>
        <w:tc>
          <w:tcPr>
            <w:tcW w:w="486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Chủ nhiệm đề tài gửi báo cáo tiến độ thực hiện đề tài về cho Khoa (có xác nhận của người hướng dẫn ).</w:t>
            </w:r>
          </w:p>
        </w:tc>
        <w:tc>
          <w:tcPr>
            <w:tcW w:w="1946" w:type="dxa"/>
            <w:vAlign w:val="center"/>
          </w:tcPr>
          <w:p w:rsidR="00943B00" w:rsidRPr="00A24089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10/2/2017-17/2/2017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820" w:type="dxa"/>
            <w:vAlign w:val="center"/>
          </w:tcPr>
          <w:p w:rsidR="00943B00" w:rsidRPr="009D2185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9D2185">
              <w:rPr>
                <w:rFonts w:ascii="Times New Roman" w:hAnsi="Times New Roman"/>
                <w:b/>
                <w:szCs w:val="26"/>
              </w:rPr>
              <w:t>Nộp đề tài</w:t>
            </w:r>
          </w:p>
        </w:tc>
        <w:tc>
          <w:tcPr>
            <w:tcW w:w="4860" w:type="dxa"/>
            <w:vAlign w:val="center"/>
          </w:tcPr>
          <w:p w:rsidR="00943B00" w:rsidRPr="009D2185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9D2185">
              <w:rPr>
                <w:rFonts w:ascii="Times New Roman" w:hAnsi="Times New Roman"/>
                <w:b/>
                <w:szCs w:val="26"/>
              </w:rPr>
              <w:t>Sinh viên nộp 05 quyển đề tài và 01 CD về Khoa. (Cách trình bày theo mẫu SV</w:t>
            </w:r>
            <w:r>
              <w:rPr>
                <w:rFonts w:ascii="Times New Roman" w:hAnsi="Times New Roman"/>
                <w:b/>
                <w:szCs w:val="26"/>
              </w:rPr>
              <w:t>-</w:t>
            </w:r>
            <w:r w:rsidRPr="009D2185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9D2185">
              <w:rPr>
                <w:rFonts w:ascii="Times New Roman" w:hAnsi="Times New Roman"/>
                <w:b/>
                <w:szCs w:val="26"/>
              </w:rPr>
              <w:lastRenderedPageBreak/>
              <w:t>06, 07,10,11,12,13)</w:t>
            </w:r>
          </w:p>
        </w:tc>
        <w:tc>
          <w:tcPr>
            <w:tcW w:w="1946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Hạn cuối</w:t>
            </w:r>
          </w:p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10/4/2017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8</w:t>
            </w:r>
          </w:p>
        </w:tc>
        <w:tc>
          <w:tcPr>
            <w:tcW w:w="2820" w:type="dxa"/>
            <w:vAlign w:val="center"/>
          </w:tcPr>
          <w:p w:rsidR="00943B00" w:rsidRPr="00A24089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A24089">
              <w:rPr>
                <w:rFonts w:ascii="Times New Roman" w:hAnsi="Times New Roman"/>
                <w:szCs w:val="26"/>
              </w:rPr>
              <w:t>Công bố đề tài được xét chọn tham gia dự thi cấp Trường.</w:t>
            </w:r>
          </w:p>
        </w:tc>
        <w:tc>
          <w:tcPr>
            <w:tcW w:w="4860" w:type="dxa"/>
            <w:vAlign w:val="center"/>
          </w:tcPr>
          <w:p w:rsidR="00943B00" w:rsidRPr="00A24089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A24089">
              <w:rPr>
                <w:rFonts w:ascii="Times New Roman" w:hAnsi="Times New Roman"/>
                <w:szCs w:val="26"/>
              </w:rPr>
              <w:t>Tổng cộng tối đa 10 đề tài sẽ tiếp tục được gửi dự thi cấp Trường</w:t>
            </w:r>
          </w:p>
        </w:tc>
        <w:tc>
          <w:tcPr>
            <w:tcW w:w="1946" w:type="dxa"/>
            <w:vAlign w:val="center"/>
          </w:tcPr>
          <w:p w:rsidR="00943B00" w:rsidRPr="00A24089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10/4/2017-22/4/2017</w:t>
            </w:r>
          </w:p>
        </w:tc>
      </w:tr>
      <w:tr w:rsidR="00943B00" w:rsidRPr="00B80332" w:rsidTr="00610D18">
        <w:trPr>
          <w:jc w:val="center"/>
        </w:trPr>
        <w:tc>
          <w:tcPr>
            <w:tcW w:w="708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82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B80332">
              <w:rPr>
                <w:rFonts w:ascii="Times New Roman" w:hAnsi="Times New Roman"/>
                <w:szCs w:val="26"/>
              </w:rPr>
              <w:t>Công bố kết quả</w:t>
            </w:r>
            <w:r>
              <w:rPr>
                <w:rFonts w:ascii="Times New Roman" w:hAnsi="Times New Roman"/>
                <w:szCs w:val="26"/>
              </w:rPr>
              <w:t xml:space="preserve"> cấp trường</w:t>
            </w:r>
          </w:p>
        </w:tc>
        <w:tc>
          <w:tcPr>
            <w:tcW w:w="4860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both"/>
              <w:rPr>
                <w:rFonts w:ascii="Times New Roman" w:hAnsi="Times New Roman"/>
                <w:szCs w:val="26"/>
              </w:rPr>
            </w:pPr>
            <w:r w:rsidRPr="00B80332">
              <w:rPr>
                <w:rFonts w:ascii="Times New Roman" w:hAnsi="Times New Roman"/>
                <w:szCs w:val="26"/>
              </w:rPr>
              <w:t>Công bố quyết định trao giải cho các đề tài đ</w:t>
            </w:r>
            <w:r>
              <w:rPr>
                <w:rFonts w:ascii="Times New Roman" w:hAnsi="Times New Roman"/>
                <w:szCs w:val="26"/>
              </w:rPr>
              <w:t xml:space="preserve">ạt giải cấp trường trên website </w:t>
            </w:r>
            <w:r w:rsidRPr="00B80332">
              <w:rPr>
                <w:rFonts w:ascii="Times New Roman" w:hAnsi="Times New Roman"/>
                <w:szCs w:val="26"/>
              </w:rPr>
              <w:t>Khoa</w:t>
            </w:r>
            <w:r>
              <w:rPr>
                <w:rFonts w:ascii="Times New Roman" w:hAnsi="Times New Roman"/>
                <w:szCs w:val="26"/>
              </w:rPr>
              <w:t xml:space="preserve"> Luật</w:t>
            </w:r>
          </w:p>
        </w:tc>
        <w:tc>
          <w:tcPr>
            <w:tcW w:w="1946" w:type="dxa"/>
            <w:vAlign w:val="center"/>
          </w:tcPr>
          <w:p w:rsidR="00943B00" w:rsidRPr="00B80332" w:rsidRDefault="00943B00" w:rsidP="00610D18">
            <w:pPr>
              <w:pStyle w:val="BodyText"/>
              <w:spacing w:before="120" w:line="312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Theo kế hoạch cấp trường</w:t>
            </w:r>
          </w:p>
        </w:tc>
      </w:tr>
    </w:tbl>
    <w:p w:rsidR="00943B00" w:rsidRDefault="00943B00"/>
    <w:sectPr w:rsidR="0094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0"/>
    <w:rsid w:val="00775802"/>
    <w:rsid w:val="007801E0"/>
    <w:rsid w:val="009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8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8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8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8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80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80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80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8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8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80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75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75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8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5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5802"/>
    <w:rPr>
      <w:b/>
      <w:bCs/>
    </w:rPr>
  </w:style>
  <w:style w:type="character" w:styleId="Emphasis">
    <w:name w:val="Emphasis"/>
    <w:basedOn w:val="DefaultParagraphFont"/>
    <w:uiPriority w:val="20"/>
    <w:qFormat/>
    <w:rsid w:val="00775802"/>
    <w:rPr>
      <w:i/>
      <w:iCs/>
    </w:rPr>
  </w:style>
  <w:style w:type="paragraph" w:styleId="NoSpacing">
    <w:name w:val="No Spacing"/>
    <w:uiPriority w:val="1"/>
    <w:qFormat/>
    <w:rsid w:val="00775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7580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758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8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8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58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58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58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58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58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802"/>
    <w:pPr>
      <w:outlineLvl w:val="9"/>
    </w:pPr>
  </w:style>
  <w:style w:type="paragraph" w:styleId="BodyText">
    <w:name w:val="Body Text"/>
    <w:basedOn w:val="Normal"/>
    <w:link w:val="BodyTextChar"/>
    <w:rsid w:val="00943B00"/>
    <w:rPr>
      <w:rFonts w:ascii="VNI-Times" w:hAnsi="VNI-Times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43B00"/>
    <w:rPr>
      <w:rFonts w:ascii="VNI-Times" w:eastAsia="Times New Roman" w:hAnsi="VNI-Times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8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8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8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8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80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80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80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8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80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80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75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75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8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75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5802"/>
    <w:rPr>
      <w:b/>
      <w:bCs/>
    </w:rPr>
  </w:style>
  <w:style w:type="character" w:styleId="Emphasis">
    <w:name w:val="Emphasis"/>
    <w:basedOn w:val="DefaultParagraphFont"/>
    <w:uiPriority w:val="20"/>
    <w:qFormat/>
    <w:rsid w:val="00775802"/>
    <w:rPr>
      <w:i/>
      <w:iCs/>
    </w:rPr>
  </w:style>
  <w:style w:type="paragraph" w:styleId="NoSpacing">
    <w:name w:val="No Spacing"/>
    <w:uiPriority w:val="1"/>
    <w:qFormat/>
    <w:rsid w:val="00775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7580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758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8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8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58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58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58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58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58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802"/>
    <w:pPr>
      <w:outlineLvl w:val="9"/>
    </w:pPr>
  </w:style>
  <w:style w:type="paragraph" w:styleId="BodyText">
    <w:name w:val="Body Text"/>
    <w:basedOn w:val="Normal"/>
    <w:link w:val="BodyTextChar"/>
    <w:rsid w:val="00943B00"/>
    <w:rPr>
      <w:rFonts w:ascii="VNI-Times" w:hAnsi="VNI-Times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43B00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AJVNCJQTK6FV-399-902</_dlc_DocId>
    <_dlc_DocIdUrl xmlns="899dc094-1e94-4f91-a470-511ad44b7ba1">
      <Url>http://webadmin.ou.edu.vn/luat/_layouts/DocIdRedir.aspx?ID=AJVNCJQTK6FV-399-902</Url>
      <Description>AJVNCJQTK6FV-399-902</Description>
    </_dlc_DocIdUrl>
  </documentManagement>
</p:properties>
</file>

<file path=customXml/itemProps1.xml><?xml version="1.0" encoding="utf-8"?>
<ds:datastoreItem xmlns:ds="http://schemas.openxmlformats.org/officeDocument/2006/customXml" ds:itemID="{0597F621-7F47-41EC-B23D-330266DAF9C6}"/>
</file>

<file path=customXml/itemProps2.xml><?xml version="1.0" encoding="utf-8"?>
<ds:datastoreItem xmlns:ds="http://schemas.openxmlformats.org/officeDocument/2006/customXml" ds:itemID="{385D7F6E-CCB5-4F61-B1F2-40E787530848}"/>
</file>

<file path=customXml/itemProps3.xml><?xml version="1.0" encoding="utf-8"?>
<ds:datastoreItem xmlns:ds="http://schemas.openxmlformats.org/officeDocument/2006/customXml" ds:itemID="{326D7412-53AF-4D96-92A7-6D702C718442}"/>
</file>

<file path=customXml/itemProps4.xml><?xml version="1.0" encoding="utf-8"?>
<ds:datastoreItem xmlns:ds="http://schemas.openxmlformats.org/officeDocument/2006/customXml" ds:itemID="{5617579B-CF12-439B-94B8-E6B05F612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2016-08-12T04:09:00Z</dcterms:created>
  <dcterms:modified xsi:type="dcterms:W3CDTF">2016-08-12T04:10:00Z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14ba0b49-a5bd-499a-ac18-30d61838e68e</vt:lpwstr>
  </property>
</Properties>
</file>