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D5" w:rsidRPr="008B5E02" w:rsidRDefault="00676ED5" w:rsidP="008B5E02">
      <w:pPr>
        <w:spacing w:after="0"/>
        <w:ind w:left="180" w:hanging="180"/>
        <w:rPr>
          <w:rFonts w:ascii="Times New Roman" w:hAnsi="Times New Roman"/>
          <w:b/>
          <w:bCs/>
          <w:sz w:val="24"/>
          <w:szCs w:val="24"/>
        </w:rPr>
      </w:pPr>
      <w:r w:rsidRPr="008B5E02">
        <w:rPr>
          <w:rFonts w:ascii="Times New Roman" w:hAnsi="Times New Roman"/>
          <w:bCs/>
          <w:sz w:val="24"/>
          <w:szCs w:val="24"/>
        </w:rPr>
        <w:t>BỘ GIÁO DỤC VÀ ĐÀO TẠO</w:t>
      </w:r>
      <w:r w:rsidRPr="008B5E02">
        <w:rPr>
          <w:rFonts w:ascii="Times New Roman" w:hAnsi="Times New Roman"/>
          <w:b/>
          <w:bCs/>
          <w:sz w:val="24"/>
          <w:szCs w:val="24"/>
        </w:rPr>
        <w:t xml:space="preserve">                     CỘNG HÒA XÃ HỘI CHỦ NGHĨA VIỆT NAM                    TRƯỜNG ĐẠI HỌC MỞ                                     </w:t>
      </w:r>
      <w:r w:rsidR="008B5E02">
        <w:rPr>
          <w:rFonts w:ascii="Times New Roman" w:hAnsi="Times New Roman"/>
          <w:b/>
          <w:bCs/>
          <w:sz w:val="24"/>
          <w:szCs w:val="24"/>
        </w:rPr>
        <w:t xml:space="preserve">     </w:t>
      </w:r>
      <w:r w:rsidRPr="008B5E02">
        <w:rPr>
          <w:rFonts w:ascii="Times New Roman" w:hAnsi="Times New Roman"/>
          <w:b/>
          <w:bCs/>
          <w:sz w:val="24"/>
          <w:szCs w:val="24"/>
        </w:rPr>
        <w:t>Độc lập – Tự do – Hạnh phúc</w:t>
      </w:r>
    </w:p>
    <w:p w:rsidR="00676ED5" w:rsidRPr="008B5E02" w:rsidRDefault="008B5E02" w:rsidP="00676ED5">
      <w:pPr>
        <w:rPr>
          <w:rFonts w:ascii="Times New Roman" w:hAnsi="Times New Roman"/>
          <w:b/>
          <w:bCs/>
          <w:sz w:val="24"/>
          <w:szCs w:val="24"/>
        </w:rPr>
      </w:pPr>
      <w:r w:rsidRPr="008B5E02">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5626C594" wp14:editId="28769E87">
                <wp:simplePos x="0" y="0"/>
                <wp:positionH relativeFrom="column">
                  <wp:posOffset>3646805</wp:posOffset>
                </wp:positionH>
                <wp:positionV relativeFrom="paragraph">
                  <wp:posOffset>10160</wp:posOffset>
                </wp:positionV>
                <wp:extent cx="14192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8pt" to="39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bhGg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"/>
            </w:pict>
          </mc:Fallback>
        </mc:AlternateContent>
      </w:r>
      <w:r w:rsidR="00676ED5" w:rsidRPr="008B5E02">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2CFD5F15" wp14:editId="0F356A7F">
                <wp:simplePos x="0" y="0"/>
                <wp:positionH relativeFrom="column">
                  <wp:posOffset>447675</wp:posOffset>
                </wp:positionH>
                <wp:positionV relativeFrom="paragraph">
                  <wp:posOffset>250825</wp:posOffset>
                </wp:positionV>
                <wp:extent cx="1132205" cy="0"/>
                <wp:effectExtent l="9525" t="6350" r="1079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155771"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75pt" to="124.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WL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"/>
            </w:pict>
          </mc:Fallback>
        </mc:AlternateContent>
      </w:r>
      <w:r w:rsidR="00676ED5" w:rsidRPr="008B5E02">
        <w:rPr>
          <w:rFonts w:ascii="Times New Roman" w:hAnsi="Times New Roman"/>
          <w:b/>
          <w:bCs/>
          <w:sz w:val="24"/>
          <w:szCs w:val="24"/>
        </w:rPr>
        <w:t>THÀNH PHỐ HỒ CHÍ MINH</w:t>
      </w:r>
      <w:r w:rsidR="00676ED5" w:rsidRPr="008B5E02">
        <w:rPr>
          <w:rFonts w:ascii="Times New Roman" w:hAnsi="Times New Roman"/>
          <w:b/>
          <w:bCs/>
          <w:sz w:val="24"/>
          <w:szCs w:val="24"/>
        </w:rPr>
        <w:tab/>
      </w:r>
    </w:p>
    <w:p w:rsidR="00676ED5" w:rsidRDefault="00676ED5" w:rsidP="00676ED5">
      <w:pPr>
        <w:shd w:val="clear" w:color="auto" w:fill="FFFFFF"/>
        <w:spacing w:after="60" w:line="240" w:lineRule="auto"/>
        <w:textAlignment w:val="baseline"/>
        <w:rPr>
          <w:rFonts w:ascii="Times New Roman" w:eastAsia="Times New Roman" w:hAnsi="Times New Roman"/>
          <w:b/>
          <w:sz w:val="26"/>
          <w:szCs w:val="26"/>
        </w:rPr>
      </w:pPr>
    </w:p>
    <w:p w:rsidR="00676ED5" w:rsidRDefault="00676ED5" w:rsidP="00676ED5">
      <w:pPr>
        <w:spacing w:after="60"/>
        <w:jc w:val="center"/>
        <w:rPr>
          <w:rFonts w:ascii="Times New Roman" w:hAnsi="Times New Roman"/>
          <w:b/>
          <w:sz w:val="26"/>
          <w:szCs w:val="26"/>
          <w:lang w:val="nl-NL"/>
        </w:rPr>
      </w:pPr>
      <w:r>
        <w:rPr>
          <w:rFonts w:ascii="Times New Roman" w:hAnsi="Times New Roman"/>
          <w:b/>
          <w:sz w:val="26"/>
          <w:szCs w:val="26"/>
          <w:lang w:val="nl-NL"/>
        </w:rPr>
        <w:t xml:space="preserve">QUY </w:t>
      </w:r>
      <w:r w:rsidR="006859C1">
        <w:rPr>
          <w:rFonts w:ascii="Times New Roman" w:hAnsi="Times New Roman"/>
          <w:b/>
          <w:sz w:val="26"/>
          <w:szCs w:val="26"/>
          <w:lang w:val="nl-NL"/>
        </w:rPr>
        <w:t>ĐỊNH</w:t>
      </w:r>
      <w:r>
        <w:rPr>
          <w:rFonts w:ascii="Times New Roman" w:hAnsi="Times New Roman"/>
          <w:b/>
          <w:sz w:val="26"/>
          <w:szCs w:val="26"/>
          <w:lang w:val="nl-NL"/>
        </w:rPr>
        <w:t xml:space="preserve"> </w:t>
      </w:r>
    </w:p>
    <w:p w:rsidR="00676ED5" w:rsidRDefault="00676ED5" w:rsidP="00676ED5">
      <w:pPr>
        <w:spacing w:after="60"/>
        <w:jc w:val="center"/>
        <w:rPr>
          <w:rFonts w:ascii="Times New Roman" w:hAnsi="Times New Roman"/>
          <w:b/>
          <w:sz w:val="26"/>
          <w:szCs w:val="26"/>
          <w:lang w:val="nl-NL"/>
        </w:rPr>
      </w:pPr>
      <w:r>
        <w:rPr>
          <w:rFonts w:ascii="Times New Roman" w:hAnsi="Times New Roman"/>
          <w:b/>
          <w:sz w:val="26"/>
          <w:szCs w:val="26"/>
          <w:lang w:val="nl-NL"/>
        </w:rPr>
        <w:t>VỀ CÔNG TÁC Y TẾ HỌC ĐƯỜNG</w:t>
      </w:r>
    </w:p>
    <w:p w:rsidR="00676ED5" w:rsidRDefault="00676ED5" w:rsidP="00676ED5">
      <w:pPr>
        <w:shd w:val="clear" w:color="auto" w:fill="FFFFFF"/>
        <w:spacing w:after="6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Chương I</w:t>
      </w:r>
    </w:p>
    <w:p w:rsidR="00676ED5" w:rsidRDefault="00676ED5" w:rsidP="00676ED5">
      <w:pPr>
        <w:shd w:val="clear" w:color="auto" w:fill="FFFFFF"/>
        <w:spacing w:after="60" w:line="240" w:lineRule="auto"/>
        <w:jc w:val="center"/>
        <w:textAlignment w:val="baseline"/>
        <w:rPr>
          <w:rFonts w:ascii="Times New Roman" w:eastAsia="Times New Roman" w:hAnsi="Times New Roman"/>
          <w:b/>
          <w:sz w:val="30"/>
          <w:szCs w:val="30"/>
        </w:rPr>
      </w:pPr>
      <w:r>
        <w:rPr>
          <w:rFonts w:ascii="Times New Roman" w:eastAsia="Times New Roman" w:hAnsi="Times New Roman"/>
          <w:b/>
          <w:sz w:val="30"/>
          <w:szCs w:val="30"/>
        </w:rPr>
        <w:t>NHỮNG QUY ĐỊNH CHUNG</w:t>
      </w:r>
    </w:p>
    <w:p w:rsidR="00676ED5" w:rsidRDefault="00676ED5" w:rsidP="00676ED5">
      <w:pPr>
        <w:tabs>
          <w:tab w:val="center" w:pos="4677"/>
        </w:tabs>
        <w:spacing w:after="60" w:line="240" w:lineRule="auto"/>
        <w:jc w:val="center"/>
        <w:rPr>
          <w:rFonts w:ascii="Times New Roman" w:eastAsia="Times New Roman" w:hAnsi="Times New Roman"/>
          <w:b/>
          <w:sz w:val="26"/>
          <w:szCs w:val="26"/>
        </w:rPr>
      </w:pPr>
    </w:p>
    <w:p w:rsidR="00676ED5" w:rsidRDefault="00676ED5" w:rsidP="00676ED5">
      <w:pPr>
        <w:tabs>
          <w:tab w:val="center" w:pos="4677"/>
        </w:tabs>
        <w:spacing w:after="60" w:line="240" w:lineRule="auto"/>
        <w:ind w:firstLine="72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Điều 1. Phạm vi điều chỉnh và đối tượng áp dụng </w:t>
      </w:r>
    </w:p>
    <w:p w:rsidR="00676ED5" w:rsidRDefault="00676ED5" w:rsidP="006859C1">
      <w:pPr>
        <w:pStyle w:val="ListParagraph"/>
        <w:numPr>
          <w:ilvl w:val="0"/>
          <w:numId w:val="1"/>
        </w:numPr>
        <w:shd w:val="clear" w:color="auto" w:fill="FFFFFF"/>
        <w:tabs>
          <w:tab w:val="left" w:pos="990"/>
        </w:tabs>
        <w:spacing w:after="60" w:line="240" w:lineRule="auto"/>
        <w:ind w:left="0" w:firstLine="720"/>
        <w:jc w:val="both"/>
        <w:textAlignment w:val="baseline"/>
        <w:rPr>
          <w:rFonts w:ascii="Times New Roman" w:eastAsia="Times New Roman" w:hAnsi="Times New Roman"/>
          <w:bCs/>
          <w:sz w:val="26"/>
          <w:szCs w:val="26"/>
          <w:lang w:val="fr-FR"/>
        </w:rPr>
      </w:pPr>
      <w:r>
        <w:rPr>
          <w:rFonts w:ascii="Times New Roman" w:eastAsia="Times New Roman" w:hAnsi="Times New Roman"/>
          <w:bCs/>
          <w:sz w:val="26"/>
          <w:szCs w:val="26"/>
          <w:lang w:val="fr-FR"/>
        </w:rPr>
        <w:t>Phạm vi điều chỉnh</w:t>
      </w:r>
    </w:p>
    <w:p w:rsidR="00676ED5" w:rsidRDefault="00676ED5" w:rsidP="00676ED5">
      <w:pPr>
        <w:shd w:val="clear" w:color="auto" w:fill="FFFFFF"/>
        <w:spacing w:after="60" w:line="240" w:lineRule="auto"/>
        <w:ind w:firstLine="720"/>
        <w:jc w:val="both"/>
        <w:textAlignment w:val="baseline"/>
        <w:rPr>
          <w:rFonts w:ascii="Times New Roman" w:eastAsia="Times New Roman" w:hAnsi="Times New Roman"/>
          <w:bCs/>
          <w:sz w:val="26"/>
          <w:szCs w:val="26"/>
          <w:lang w:val="fr-FR"/>
        </w:rPr>
      </w:pPr>
      <w:r>
        <w:rPr>
          <w:rFonts w:ascii="Times New Roman" w:eastAsia="Times New Roman" w:hAnsi="Times New Roman"/>
          <w:bCs/>
          <w:sz w:val="26"/>
          <w:szCs w:val="26"/>
          <w:lang w:val="fr-FR"/>
        </w:rPr>
        <w:t>Văn bản này quy định về việc thực hiện các nội dung trong công tác Y tế trường học, bao gồm: Hoạt động Y tế trường học, công tác Bảo hiểm y tế, công tác Vệ sinh trường học, tài chính và hệ thống tổ chức công tác Y tế trường học; quyền và nghĩa vụ của các tổ chức, đơn vị, công chức, viên chức, người lao động (sau đây gọi tắt là CBVC) và người học; khen thưởng và xử lý vi phạm.</w:t>
      </w:r>
    </w:p>
    <w:p w:rsidR="00676ED5" w:rsidRDefault="00676ED5" w:rsidP="006859C1">
      <w:pPr>
        <w:pStyle w:val="ListParagraph"/>
        <w:numPr>
          <w:ilvl w:val="0"/>
          <w:numId w:val="1"/>
        </w:numPr>
        <w:shd w:val="clear" w:color="auto" w:fill="FFFFFF"/>
        <w:tabs>
          <w:tab w:val="left" w:pos="284"/>
        </w:tabs>
        <w:spacing w:after="60" w:line="240" w:lineRule="auto"/>
        <w:ind w:left="0" w:firstLine="720"/>
        <w:jc w:val="both"/>
        <w:textAlignment w:val="baseline"/>
        <w:rPr>
          <w:rFonts w:ascii="Times New Roman" w:eastAsia="Times New Roman" w:hAnsi="Times New Roman"/>
          <w:bCs/>
          <w:sz w:val="26"/>
          <w:szCs w:val="26"/>
          <w:lang w:val="fr-FR"/>
        </w:rPr>
      </w:pPr>
      <w:r>
        <w:rPr>
          <w:rFonts w:ascii="Times New Roman" w:eastAsia="Times New Roman" w:hAnsi="Times New Roman"/>
          <w:sz w:val="26"/>
          <w:szCs w:val="26"/>
          <w:lang w:val="fr-FR"/>
        </w:rPr>
        <w:t>Quy định này áp dụng cho các đơn vị, CBVC và người học của Trường Đại học Mở Tp.HCM (sau đây gọi tắt là Trường).</w:t>
      </w:r>
    </w:p>
    <w:p w:rsidR="00676ED5" w:rsidRDefault="00676ED5" w:rsidP="00676ED5">
      <w:pPr>
        <w:shd w:val="clear" w:color="auto" w:fill="FFFFFF"/>
        <w:spacing w:after="60" w:line="240" w:lineRule="auto"/>
        <w:ind w:firstLine="720"/>
        <w:jc w:val="both"/>
        <w:textAlignment w:val="baseline"/>
        <w:rPr>
          <w:rFonts w:ascii="Times New Roman" w:eastAsia="Times New Roman" w:hAnsi="Times New Roman"/>
          <w:bCs/>
          <w:sz w:val="26"/>
          <w:szCs w:val="26"/>
          <w:lang w:val="fr-FR"/>
        </w:rPr>
      </w:pPr>
      <w:r>
        <w:rPr>
          <w:rFonts w:ascii="Times New Roman" w:eastAsia="Times New Roman" w:hAnsi="Times New Roman"/>
          <w:b/>
          <w:sz w:val="26"/>
          <w:szCs w:val="26"/>
        </w:rPr>
        <w:t>Điều 2. Mục đích - Yêu cầu</w:t>
      </w:r>
    </w:p>
    <w:p w:rsidR="00676ED5" w:rsidRDefault="00676ED5" w:rsidP="006859C1">
      <w:pPr>
        <w:pStyle w:val="ListParagraph"/>
        <w:numPr>
          <w:ilvl w:val="0"/>
          <w:numId w:val="2"/>
        </w:numPr>
        <w:shd w:val="clear" w:color="auto" w:fill="FFFFFF"/>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Mục đích</w:t>
      </w:r>
    </w:p>
    <w:p w:rsidR="00676ED5" w:rsidRDefault="00676ED5" w:rsidP="006859C1">
      <w:pPr>
        <w:pStyle w:val="ListParagraph"/>
        <w:numPr>
          <w:ilvl w:val="0"/>
          <w:numId w:val="3"/>
        </w:numPr>
        <w:shd w:val="clear" w:color="auto" w:fill="FFFFFF"/>
        <w:tabs>
          <w:tab w:val="left" w:pos="0"/>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Đảm bảo thực hiện tốt công tác chăm sóc sức khỏe cho CBVC</w:t>
      </w:r>
      <w:r>
        <w:rPr>
          <w:rFonts w:ascii="Times New Roman" w:eastAsia="Times New Roman" w:hAnsi="Times New Roman"/>
          <w:bCs/>
          <w:sz w:val="26"/>
          <w:szCs w:val="26"/>
        </w:rPr>
        <w:t xml:space="preserve"> và người học của Trường.</w:t>
      </w:r>
    </w:p>
    <w:p w:rsidR="00676ED5" w:rsidRDefault="00676ED5" w:rsidP="00676ED5">
      <w:pPr>
        <w:pStyle w:val="ListParagraph"/>
        <w:shd w:val="clear" w:color="auto" w:fill="FFFFFF"/>
        <w:tabs>
          <w:tab w:val="left" w:pos="0"/>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bCs/>
          <w:sz w:val="26"/>
          <w:szCs w:val="26"/>
        </w:rPr>
        <w:t xml:space="preserve">- </w:t>
      </w:r>
      <w:r>
        <w:rPr>
          <w:rFonts w:ascii="Times New Roman" w:eastAsia="Times New Roman" w:hAnsi="Times New Roman"/>
          <w:sz w:val="26"/>
          <w:szCs w:val="26"/>
        </w:rPr>
        <w:t xml:space="preserve">Kiểm tra, giám sát, đánh giá việc thực hiện các nội dung </w:t>
      </w:r>
      <w:r>
        <w:rPr>
          <w:rFonts w:ascii="Times New Roman" w:eastAsia="Times New Roman" w:hAnsi="Times New Roman"/>
          <w:bCs/>
          <w:sz w:val="26"/>
          <w:szCs w:val="26"/>
        </w:rPr>
        <w:t>trong công tác Y tế trường học của các đơn vị, CBVC và người học.</w:t>
      </w:r>
    </w:p>
    <w:p w:rsidR="00676ED5" w:rsidRDefault="00676ED5" w:rsidP="006859C1">
      <w:pPr>
        <w:pStyle w:val="ListParagraph"/>
        <w:numPr>
          <w:ilvl w:val="0"/>
          <w:numId w:val="2"/>
        </w:numPr>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Yêu cầu</w:t>
      </w:r>
    </w:p>
    <w:p w:rsidR="00676ED5" w:rsidRDefault="00676ED5" w:rsidP="006859C1">
      <w:pPr>
        <w:pStyle w:val="ListParagraph"/>
        <w:numPr>
          <w:ilvl w:val="0"/>
          <w:numId w:val="4"/>
        </w:numPr>
        <w:shd w:val="clear" w:color="auto" w:fill="FFFFFF"/>
        <w:tabs>
          <w:tab w:val="left" w:pos="0"/>
          <w:tab w:val="left" w:pos="284"/>
        </w:tabs>
        <w:spacing w:after="60" w:line="240" w:lineRule="auto"/>
        <w:ind w:left="0" w:firstLine="720"/>
        <w:jc w:val="both"/>
        <w:textAlignment w:val="baseline"/>
        <w:rPr>
          <w:rFonts w:ascii="Times New Roman" w:eastAsia="Times New Roman" w:hAnsi="Times New Roman"/>
          <w:bCs/>
          <w:sz w:val="26"/>
          <w:szCs w:val="26"/>
        </w:rPr>
      </w:pPr>
      <w:r>
        <w:rPr>
          <w:rFonts w:ascii="Times New Roman" w:eastAsia="Times New Roman" w:hAnsi="Times New Roman"/>
          <w:sz w:val="26"/>
          <w:szCs w:val="26"/>
        </w:rPr>
        <w:t>Thực hiện đúng chủ trương, đường lối của Đảng; chính sách, pháp luật</w:t>
      </w:r>
      <w:r>
        <w:rPr>
          <w:rFonts w:ascii="Times New Roman" w:eastAsia="Times New Roman" w:hAnsi="Times New Roman"/>
          <w:bCs/>
          <w:sz w:val="26"/>
          <w:szCs w:val="26"/>
        </w:rPr>
        <w:t xml:space="preserve"> của Nhà nước  và quy chế của Trường về công tác Y tế trường học.</w:t>
      </w:r>
    </w:p>
    <w:p w:rsidR="00676ED5" w:rsidRDefault="00676ED5" w:rsidP="006859C1">
      <w:pPr>
        <w:pStyle w:val="ListParagraph"/>
        <w:numPr>
          <w:ilvl w:val="0"/>
          <w:numId w:val="4"/>
        </w:numPr>
        <w:shd w:val="clear" w:color="auto" w:fill="FFFFFF"/>
        <w:tabs>
          <w:tab w:val="left" w:pos="0"/>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bCs/>
          <w:sz w:val="26"/>
          <w:szCs w:val="26"/>
        </w:rPr>
        <w:t>Đả</w:t>
      </w:r>
      <w:r>
        <w:rPr>
          <w:rFonts w:ascii="Times New Roman" w:eastAsia="Times New Roman" w:hAnsi="Times New Roman"/>
          <w:sz w:val="26"/>
          <w:szCs w:val="26"/>
        </w:rPr>
        <w:t>m bảo khách quan, công bằng, công khai, minh bạch và dân chủ trong các hoạt động của công tác này.</w:t>
      </w:r>
    </w:p>
    <w:p w:rsidR="00676ED5" w:rsidRDefault="00676ED5" w:rsidP="00676ED5">
      <w:pPr>
        <w:shd w:val="clear" w:color="auto" w:fill="FFFFFF"/>
        <w:spacing w:after="60" w:line="240" w:lineRule="auto"/>
        <w:ind w:firstLine="720"/>
        <w:jc w:val="both"/>
        <w:textAlignment w:val="baseline"/>
        <w:rPr>
          <w:rFonts w:ascii="Times New Roman" w:eastAsia="Times New Roman" w:hAnsi="Times New Roman"/>
          <w:sz w:val="26"/>
          <w:szCs w:val="26"/>
        </w:rPr>
      </w:pPr>
    </w:p>
    <w:p w:rsidR="00676ED5" w:rsidRDefault="00676ED5" w:rsidP="00676ED5">
      <w:pPr>
        <w:shd w:val="clear" w:color="auto" w:fill="FFFFFF"/>
        <w:spacing w:after="60" w:line="240" w:lineRule="auto"/>
        <w:ind w:firstLine="720"/>
        <w:jc w:val="center"/>
        <w:textAlignment w:val="baseline"/>
        <w:rPr>
          <w:rFonts w:ascii="Times New Roman" w:eastAsia="Times New Roman" w:hAnsi="Times New Roman"/>
          <w:sz w:val="26"/>
          <w:szCs w:val="26"/>
        </w:rPr>
      </w:pPr>
      <w:r>
        <w:rPr>
          <w:rFonts w:ascii="Times New Roman" w:eastAsia="Times New Roman" w:hAnsi="Times New Roman"/>
          <w:b/>
          <w:sz w:val="26"/>
          <w:szCs w:val="26"/>
        </w:rPr>
        <w:t>Chương II</w:t>
      </w:r>
    </w:p>
    <w:p w:rsidR="00676ED5" w:rsidRDefault="00676ED5" w:rsidP="00676ED5">
      <w:pPr>
        <w:shd w:val="clear" w:color="auto" w:fill="FFFFFF"/>
        <w:spacing w:after="60" w:line="240" w:lineRule="auto"/>
        <w:ind w:firstLine="720"/>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CÔNG TÁC Y TẾ TRƯỜNG HỌC</w:t>
      </w:r>
    </w:p>
    <w:p w:rsidR="00676ED5" w:rsidRDefault="00676ED5" w:rsidP="00676ED5">
      <w:pPr>
        <w:shd w:val="clear" w:color="auto" w:fill="FFFFFF"/>
        <w:spacing w:after="60" w:line="240" w:lineRule="auto"/>
        <w:ind w:firstLine="720"/>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Mục 1. HOẠT ĐỘNG Y TẾ TRƯỜNG HỌC</w:t>
      </w:r>
    </w:p>
    <w:p w:rsidR="00676ED5" w:rsidRDefault="00676ED5" w:rsidP="00676ED5">
      <w:pPr>
        <w:shd w:val="clear" w:color="auto" w:fill="FFFFFF"/>
        <w:tabs>
          <w:tab w:val="left" w:pos="426"/>
        </w:tabs>
        <w:spacing w:after="60" w:line="240" w:lineRule="auto"/>
        <w:ind w:firstLine="720"/>
        <w:jc w:val="both"/>
        <w:textAlignment w:val="baseline"/>
        <w:rPr>
          <w:rFonts w:ascii="Times New Roman" w:eastAsia="Times New Roman" w:hAnsi="Times New Roman"/>
          <w:b/>
          <w:sz w:val="26"/>
          <w:szCs w:val="26"/>
        </w:rPr>
      </w:pPr>
      <w:r>
        <w:rPr>
          <w:rFonts w:ascii="Times New Roman" w:eastAsia="Times New Roman" w:hAnsi="Times New Roman"/>
          <w:b/>
          <w:sz w:val="26"/>
          <w:szCs w:val="26"/>
        </w:rPr>
        <w:t>Điều 3. Công tác truyền thông, giáo dục sức khỏe</w:t>
      </w:r>
    </w:p>
    <w:p w:rsidR="00676ED5" w:rsidRDefault="00676ED5" w:rsidP="006859C1">
      <w:pPr>
        <w:pStyle w:val="ListParagraph"/>
        <w:numPr>
          <w:ilvl w:val="0"/>
          <w:numId w:val="5"/>
        </w:numPr>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Tổ chức các hoạt động truyền thông, giáo dục sức khỏe về giáo dục giới tính, sức khỏe sinh sản, kỹ năng sống và hành vi lối sống có hại cho sức khỏe.</w:t>
      </w:r>
    </w:p>
    <w:p w:rsidR="00676ED5" w:rsidRDefault="00676ED5" w:rsidP="006859C1">
      <w:pPr>
        <w:pStyle w:val="ListParagraph"/>
        <w:numPr>
          <w:ilvl w:val="0"/>
          <w:numId w:val="5"/>
        </w:numPr>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Tuyên truyền phòng chống các bệnh tật học đường (bệnh cận thị, gù vẹo cột sống...). Hướng dẫn CBVC và người học trong công tác vệ sinh môi trường phòng chống dịch bệnh, phòng chống các tai nạn thương tích, phòng chống HIV/AIDS, ma túy và các tệ </w:t>
      </w:r>
      <w:r>
        <w:rPr>
          <w:rFonts w:ascii="Times New Roman" w:eastAsia="Times New Roman" w:hAnsi="Times New Roman"/>
          <w:sz w:val="26"/>
          <w:szCs w:val="26"/>
        </w:rPr>
        <w:lastRenderedPageBreak/>
        <w:t>nạn xã hội khác, đảm bảo vệ sinh an toàn thực phẩm và thực hiện tốt công tác bảo hiểm y tế (BHYT).</w:t>
      </w:r>
    </w:p>
    <w:p w:rsidR="00676ED5" w:rsidRDefault="00676ED5" w:rsidP="00676ED5">
      <w:pPr>
        <w:shd w:val="clear" w:color="auto" w:fill="FFFFFF"/>
        <w:spacing w:after="60" w:line="240" w:lineRule="auto"/>
        <w:ind w:firstLine="720"/>
        <w:jc w:val="both"/>
        <w:textAlignment w:val="baseline"/>
        <w:rPr>
          <w:rFonts w:ascii="Times New Roman" w:eastAsia="Times New Roman" w:hAnsi="Times New Roman"/>
          <w:b/>
          <w:sz w:val="26"/>
          <w:szCs w:val="26"/>
        </w:rPr>
      </w:pPr>
      <w:r>
        <w:rPr>
          <w:rFonts w:ascii="Times New Roman" w:eastAsia="Times New Roman" w:hAnsi="Times New Roman"/>
          <w:b/>
          <w:sz w:val="26"/>
          <w:szCs w:val="26"/>
        </w:rPr>
        <w:t>Điều 4. Công tác quản lý và chăm sóc sức khỏe</w:t>
      </w:r>
    </w:p>
    <w:p w:rsidR="00676ED5" w:rsidRDefault="00676ED5" w:rsidP="006859C1">
      <w:pPr>
        <w:pStyle w:val="ListParagraph"/>
        <w:numPr>
          <w:ilvl w:val="0"/>
          <w:numId w:val="6"/>
        </w:numPr>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Tổ chức vệ sinh môi trường, phòng chống dịch bệnh trong toàn khu vực Trường, đảm bảo môi trường an toàn cho CBVC và người học làm việc và học tập.</w:t>
      </w:r>
    </w:p>
    <w:p w:rsidR="00676ED5" w:rsidRDefault="00676ED5" w:rsidP="006859C1">
      <w:pPr>
        <w:pStyle w:val="ListParagraph"/>
        <w:numPr>
          <w:ilvl w:val="0"/>
          <w:numId w:val="6"/>
        </w:numPr>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Tổ chức thực hiện khám sức khỏe (KSK)</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a. CBVC: Tổ chức thực hiện KSK định kỳ một lần vào tháng 3 hàng năm.</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pacing w:val="-6"/>
          <w:sz w:val="26"/>
          <w:szCs w:val="26"/>
        </w:rPr>
      </w:pPr>
      <w:r>
        <w:rPr>
          <w:rFonts w:ascii="Times New Roman" w:eastAsia="Times New Roman" w:hAnsi="Times New Roman"/>
          <w:spacing w:val="-6"/>
          <w:sz w:val="26"/>
          <w:szCs w:val="26"/>
        </w:rPr>
        <w:t>b. Sinh viên: Tổ chức thực hiện khám sức khỏe định kỳ và phân loại sức khỏe cho sinh viên hệ chính quy của Học viện vào đầu năm học thứ nhất và năm học thứ 4 của khóa học.</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3. Tư vấn sức khỏe</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Tư vấn các vấn đề liên quan đến sức khoẻ cho CBVC và người học của Trường.</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4. Lưu trữ và quản lý hồ sơ y tế</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 Lưu trữ và quản lý kết quả KSK của CBVC và hồ sơ sức khoẻ của người học.</w:t>
      </w:r>
    </w:p>
    <w:p w:rsidR="00676ED5" w:rsidRPr="00E72E0D" w:rsidRDefault="00676ED5" w:rsidP="00E72E0D">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 Biên bản Kiểm tra giám sát vệ sinh môi trường, phòng chống dịch bệnh, Kiểm tra vệ sinh trường học của Trung tâm y tế dự phòng </w:t>
      </w:r>
      <w:r w:rsidR="00E72E0D">
        <w:rPr>
          <w:rFonts w:ascii="Times New Roman" w:eastAsia="Times New Roman" w:hAnsi="Times New Roman"/>
          <w:spacing w:val="-4"/>
          <w:sz w:val="26"/>
          <w:szCs w:val="26"/>
        </w:rPr>
        <w:t xml:space="preserve">Quận 3; </w:t>
      </w:r>
      <w:r>
        <w:rPr>
          <w:rFonts w:ascii="Times New Roman" w:eastAsia="Times New Roman" w:hAnsi="Times New Roman"/>
          <w:spacing w:val="-4"/>
          <w:sz w:val="26"/>
          <w:szCs w:val="26"/>
        </w:rPr>
        <w:t>TP</w:t>
      </w:r>
      <w:r w:rsidR="00E72E0D">
        <w:rPr>
          <w:rFonts w:ascii="Times New Roman" w:eastAsia="Times New Roman" w:hAnsi="Times New Roman"/>
          <w:spacing w:val="-4"/>
          <w:sz w:val="26"/>
          <w:szCs w:val="26"/>
        </w:rPr>
        <w:t>.HCM</w:t>
      </w:r>
      <w:r>
        <w:rPr>
          <w:rFonts w:ascii="Times New Roman" w:eastAsia="Times New Roman" w:hAnsi="Times New Roman"/>
          <w:spacing w:val="-4"/>
          <w:sz w:val="26"/>
          <w:szCs w:val="26"/>
        </w:rPr>
        <w:t xml:space="preserve">; Biên bản Kiểm tra an toàn vệ sinh thực phẩm (VSATTP) của </w:t>
      </w:r>
      <w:r w:rsidR="00E72E0D">
        <w:rPr>
          <w:rFonts w:ascii="Times New Roman" w:eastAsia="Times New Roman" w:hAnsi="Times New Roman"/>
          <w:spacing w:val="-4"/>
          <w:sz w:val="26"/>
          <w:szCs w:val="26"/>
        </w:rPr>
        <w:t>Trường</w:t>
      </w:r>
      <w:r>
        <w:rPr>
          <w:rFonts w:ascii="Times New Roman" w:eastAsia="Times New Roman" w:hAnsi="Times New Roman"/>
          <w:spacing w:val="-4"/>
          <w:sz w:val="26"/>
          <w:szCs w:val="26"/>
        </w:rPr>
        <w:t>.</w:t>
      </w:r>
    </w:p>
    <w:p w:rsidR="00676ED5" w:rsidRDefault="00676ED5" w:rsidP="00676ED5">
      <w:pPr>
        <w:pStyle w:val="ListParagraph"/>
        <w:shd w:val="clear" w:color="auto" w:fill="FFFFFF"/>
        <w:tabs>
          <w:tab w:val="left" w:pos="284"/>
        </w:tabs>
        <w:spacing w:after="60" w:line="240" w:lineRule="auto"/>
        <w:ind w:left="0" w:firstLine="720"/>
        <w:jc w:val="both"/>
        <w:textAlignment w:val="baseline"/>
        <w:rPr>
          <w:rFonts w:ascii="Times New Roman" w:eastAsia="Times New Roman" w:hAnsi="Times New Roman"/>
          <w:sz w:val="26"/>
          <w:szCs w:val="26"/>
        </w:rPr>
      </w:pPr>
      <w:r>
        <w:rPr>
          <w:rFonts w:ascii="Times New Roman" w:eastAsia="Times New Roman" w:hAnsi="Times New Roman"/>
          <w:sz w:val="26"/>
          <w:szCs w:val="26"/>
        </w:rPr>
        <w:t>- Sổ sách báo cáo thống kê số liệu khám bệnh, chữa bệnh Bảo hiểm y tế (BHYT).</w:t>
      </w:r>
    </w:p>
    <w:p w:rsidR="00676ED5" w:rsidRDefault="00676ED5" w:rsidP="00676ED5">
      <w:pPr>
        <w:tabs>
          <w:tab w:val="left" w:pos="284"/>
        </w:tabs>
        <w:spacing w:after="60" w:line="240" w:lineRule="auto"/>
        <w:ind w:firstLine="720"/>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5. Chăm sóc sức khỏe ban đầu cho CBVC và người học, sơ cứu, cấp cứu, theo phân tuyến kỹ thuật. </w:t>
      </w:r>
    </w:p>
    <w:p w:rsidR="00676ED5" w:rsidRDefault="00676ED5" w:rsidP="00676ED5">
      <w:pPr>
        <w:spacing w:after="60" w:line="240" w:lineRule="auto"/>
        <w:ind w:firstLine="720"/>
        <w:jc w:val="both"/>
        <w:outlineLvl w:val="0"/>
        <w:rPr>
          <w:rFonts w:ascii="Times New Roman" w:eastAsia="Times New Roman" w:hAnsi="Times New Roman"/>
          <w:sz w:val="26"/>
          <w:szCs w:val="26"/>
        </w:rPr>
      </w:pPr>
      <w:r>
        <w:rPr>
          <w:rFonts w:ascii="Times New Roman" w:eastAsia="Times New Roman" w:hAnsi="Times New Roman"/>
          <w:sz w:val="26"/>
          <w:szCs w:val="26"/>
        </w:rPr>
        <w:t>6. Khám bệnh, chữa bệnh, cấp phát thuốc BHYT, chuyển bệnh nhân lên cơ sở y tế tuyến trên theo quy định của Bộ Y tế trong những trường hợp cần thiết.</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5. Phòng chống dịch bệnh truyền nhiễm</w:t>
      </w:r>
    </w:p>
    <w:p w:rsidR="00676ED5" w:rsidRDefault="00676ED5" w:rsidP="006859C1">
      <w:pPr>
        <w:pStyle w:val="ListParagraph"/>
        <w:numPr>
          <w:ilvl w:val="0"/>
          <w:numId w:val="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Tham gia đầy đủ các buổi tập huấn tại Trung tâm Y tế dự phòng </w:t>
      </w:r>
      <w:r w:rsidR="00E72E0D">
        <w:rPr>
          <w:rFonts w:ascii="Times New Roman" w:hAnsi="Times New Roman"/>
          <w:sz w:val="26"/>
          <w:szCs w:val="26"/>
        </w:rPr>
        <w:t>Tp.HCM</w:t>
      </w:r>
      <w:r>
        <w:rPr>
          <w:rFonts w:ascii="Times New Roman" w:hAnsi="Times New Roman"/>
          <w:sz w:val="26"/>
          <w:szCs w:val="26"/>
        </w:rPr>
        <w:t xml:space="preserve"> về công tác vệ sinh phòng chống dịch bệnh.</w:t>
      </w:r>
    </w:p>
    <w:p w:rsidR="00676ED5" w:rsidRDefault="00676ED5" w:rsidP="006859C1">
      <w:pPr>
        <w:pStyle w:val="ListParagraph"/>
        <w:numPr>
          <w:ilvl w:val="0"/>
          <w:numId w:val="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 Xây dựng kế hoạch cụ thể về công tác phòng chống dịch, phối hợp với các đơn vị trong và ngoài </w:t>
      </w:r>
      <w:r w:rsidR="00E72E0D">
        <w:rPr>
          <w:rFonts w:ascii="Times New Roman" w:hAnsi="Times New Roman"/>
          <w:sz w:val="26"/>
          <w:szCs w:val="26"/>
        </w:rPr>
        <w:t>Trường</w:t>
      </w:r>
      <w:r>
        <w:rPr>
          <w:rFonts w:ascii="Times New Roman" w:hAnsi="Times New Roman"/>
          <w:sz w:val="26"/>
          <w:szCs w:val="26"/>
        </w:rPr>
        <w:t xml:space="preserve"> để thực hiện.</w:t>
      </w:r>
    </w:p>
    <w:p w:rsidR="00676ED5" w:rsidRDefault="00676ED5" w:rsidP="006859C1">
      <w:pPr>
        <w:pStyle w:val="ListParagraph"/>
        <w:numPr>
          <w:ilvl w:val="0"/>
          <w:numId w:val="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Thông tin, báo cáo kịp thời khi có dấu hiệu bệnh truyền nhiễm xảy ra trong khu vực </w:t>
      </w:r>
      <w:r w:rsidR="00E72E0D">
        <w:rPr>
          <w:rFonts w:ascii="Times New Roman" w:hAnsi="Times New Roman"/>
          <w:sz w:val="26"/>
          <w:szCs w:val="26"/>
        </w:rPr>
        <w:t>Trường</w:t>
      </w:r>
      <w:r>
        <w:rPr>
          <w:rFonts w:ascii="Times New Roman" w:hAnsi="Times New Roman"/>
          <w:sz w:val="26"/>
          <w:szCs w:val="26"/>
        </w:rPr>
        <w:t xml:space="preserve"> với Trung tâm y tế </w:t>
      </w:r>
      <w:r w:rsidR="00E72E0D">
        <w:rPr>
          <w:rFonts w:ascii="Times New Roman" w:hAnsi="Times New Roman"/>
          <w:sz w:val="26"/>
          <w:szCs w:val="26"/>
        </w:rPr>
        <w:t>Quận 3</w:t>
      </w:r>
      <w:r>
        <w:rPr>
          <w:rFonts w:ascii="Times New Roman" w:hAnsi="Times New Roman"/>
          <w:sz w:val="26"/>
          <w:szCs w:val="26"/>
        </w:rPr>
        <w:t>.</w:t>
      </w:r>
    </w:p>
    <w:p w:rsidR="00676ED5" w:rsidRDefault="00676ED5" w:rsidP="006859C1">
      <w:pPr>
        <w:pStyle w:val="ListParagraph"/>
        <w:numPr>
          <w:ilvl w:val="0"/>
          <w:numId w:val="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Phối hợp với </w:t>
      </w:r>
      <w:r w:rsidR="00E72E0D">
        <w:rPr>
          <w:rFonts w:ascii="Times New Roman" w:hAnsi="Times New Roman"/>
          <w:sz w:val="26"/>
          <w:szCs w:val="26"/>
        </w:rPr>
        <w:t>Trung tâm y tế Quận 3</w:t>
      </w:r>
      <w:r>
        <w:rPr>
          <w:rFonts w:ascii="Times New Roman" w:hAnsi="Times New Roman"/>
          <w:sz w:val="26"/>
          <w:szCs w:val="26"/>
        </w:rPr>
        <w:t xml:space="preserve"> và các đơn vị liên quan để triển khai các biện pháp phòng chống dịch kịp thời khi có dịch bệnh xảy ra trong khu vực </w:t>
      </w:r>
      <w:r w:rsidR="00E72E0D">
        <w:rPr>
          <w:rFonts w:ascii="Times New Roman" w:hAnsi="Times New Roman"/>
          <w:sz w:val="26"/>
          <w:szCs w:val="26"/>
        </w:rPr>
        <w:t>Trường</w:t>
      </w:r>
      <w:r>
        <w:rPr>
          <w:rFonts w:ascii="Times New Roman" w:hAnsi="Times New Roman"/>
          <w:sz w:val="26"/>
          <w:szCs w:val="26"/>
        </w:rPr>
        <w:t>.</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6. Công tác vệ sinh an toàn thực phẩm</w:t>
      </w:r>
    </w:p>
    <w:p w:rsidR="00676ED5" w:rsidRDefault="00676ED5" w:rsidP="00676ED5">
      <w:pPr>
        <w:pStyle w:val="ListParagraph"/>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1. Tổ chức kiểm tra vệ sinh an toàn thực phẩm hàng tuần tại các cơ sở kinh doanh dịch vụ ăn uống trong khu vực </w:t>
      </w:r>
      <w:r w:rsidR="00E72E0D">
        <w:rPr>
          <w:rFonts w:ascii="Times New Roman" w:hAnsi="Times New Roman"/>
          <w:sz w:val="26"/>
          <w:szCs w:val="26"/>
        </w:rPr>
        <w:t>học giáo dục quốc phòng thể chất tại cơ sở 2 Long Bình tân ( Do bên liên kết chăm sóc sức khỏe tại cơ sở kiểm tra)</w:t>
      </w:r>
      <w:r>
        <w:rPr>
          <w:rFonts w:ascii="Times New Roman" w:hAnsi="Times New Roman"/>
          <w:sz w:val="26"/>
          <w:szCs w:val="26"/>
        </w:rPr>
        <w:t xml:space="preserve">. </w:t>
      </w:r>
    </w:p>
    <w:p w:rsidR="00676ED5" w:rsidRDefault="00676ED5" w:rsidP="00676ED5">
      <w:pPr>
        <w:pStyle w:val="ListParagraph"/>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2. Phối hợp với </w:t>
      </w:r>
      <w:r w:rsidR="00E72E0D">
        <w:rPr>
          <w:rFonts w:ascii="Times New Roman" w:hAnsi="Times New Roman"/>
          <w:sz w:val="26"/>
          <w:szCs w:val="26"/>
        </w:rPr>
        <w:t>Trung tâm y tế Quận 3</w:t>
      </w:r>
      <w:r>
        <w:rPr>
          <w:rFonts w:ascii="Times New Roman" w:hAnsi="Times New Roman"/>
          <w:sz w:val="26"/>
          <w:szCs w:val="26"/>
        </w:rPr>
        <w:t xml:space="preserve"> kiểm tra VSATTP trước các sự kiện lớn của </w:t>
      </w:r>
      <w:r w:rsidR="00E72E0D">
        <w:rPr>
          <w:rFonts w:ascii="Times New Roman" w:hAnsi="Times New Roman"/>
          <w:sz w:val="26"/>
          <w:szCs w:val="26"/>
        </w:rPr>
        <w:t>Trường</w:t>
      </w:r>
      <w:r>
        <w:rPr>
          <w:rFonts w:ascii="Times New Roman" w:hAnsi="Times New Roman"/>
          <w:sz w:val="26"/>
          <w:szCs w:val="26"/>
        </w:rPr>
        <w:t>.</w:t>
      </w:r>
    </w:p>
    <w:p w:rsidR="00676ED5" w:rsidRDefault="00E72E0D" w:rsidP="00676ED5">
      <w:pPr>
        <w:pStyle w:val="ListParagraph"/>
        <w:spacing w:after="60" w:line="240" w:lineRule="auto"/>
        <w:ind w:left="0" w:firstLine="720"/>
        <w:jc w:val="both"/>
        <w:rPr>
          <w:rFonts w:ascii="Times New Roman" w:hAnsi="Times New Roman"/>
          <w:spacing w:val="-8"/>
          <w:sz w:val="26"/>
          <w:szCs w:val="26"/>
        </w:rPr>
      </w:pPr>
      <w:r>
        <w:rPr>
          <w:rFonts w:ascii="Times New Roman" w:hAnsi="Times New Roman"/>
          <w:spacing w:val="-8"/>
          <w:sz w:val="26"/>
          <w:szCs w:val="26"/>
        </w:rPr>
        <w:t>3</w:t>
      </w:r>
      <w:r w:rsidR="00676ED5">
        <w:rPr>
          <w:rFonts w:ascii="Times New Roman" w:hAnsi="Times New Roman"/>
          <w:spacing w:val="-8"/>
          <w:sz w:val="26"/>
          <w:szCs w:val="26"/>
        </w:rPr>
        <w:t>. Phối hợp các đơn vị liên quan kiểm tra đột xuất khi có dấu hiệu vi phạm VSATTP.</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 xml:space="preserve">Điều 7. Hoạt động Đoàn thể  </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Tổ chức cho người học tham gia các hoạt động vệ sinh, bảo vệ môi trường</w:t>
      </w:r>
      <w:r w:rsidR="00E72E0D">
        <w:rPr>
          <w:rFonts w:ascii="Times New Roman" w:hAnsi="Times New Roman"/>
          <w:sz w:val="26"/>
          <w:szCs w:val="26"/>
        </w:rPr>
        <w:t>, sơ cấp cứu</w:t>
      </w:r>
      <w:r>
        <w:rPr>
          <w:rFonts w:ascii="Times New Roman" w:hAnsi="Times New Roman"/>
          <w:sz w:val="26"/>
          <w:szCs w:val="26"/>
        </w:rPr>
        <w:t xml:space="preserve"> trong khu vực </w:t>
      </w:r>
      <w:r w:rsidR="00E72E0D">
        <w:rPr>
          <w:rFonts w:ascii="Times New Roman" w:hAnsi="Times New Roman"/>
          <w:sz w:val="26"/>
          <w:szCs w:val="26"/>
        </w:rPr>
        <w:t>Trường</w:t>
      </w:r>
      <w:r>
        <w:rPr>
          <w:rFonts w:ascii="Times New Roman" w:hAnsi="Times New Roman"/>
          <w:sz w:val="26"/>
          <w:szCs w:val="26"/>
        </w:rPr>
        <w:t>; các hoạt động từ thiện, nhân đạo.</w:t>
      </w:r>
    </w:p>
    <w:p w:rsidR="00676ED5" w:rsidRDefault="00676ED5" w:rsidP="00676ED5">
      <w:pPr>
        <w:spacing w:after="60" w:line="240" w:lineRule="auto"/>
        <w:ind w:firstLine="720"/>
        <w:jc w:val="both"/>
        <w:rPr>
          <w:rFonts w:ascii="Times New Roman" w:hAnsi="Times New Roman"/>
          <w:b/>
          <w:sz w:val="26"/>
          <w:szCs w:val="26"/>
        </w:rPr>
      </w:pP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Mục 2. CÔNG TÁC BẢO HIỂM Y TẾ</w:t>
      </w:r>
    </w:p>
    <w:p w:rsidR="00676ED5" w:rsidRDefault="00676ED5" w:rsidP="00676ED5">
      <w:pPr>
        <w:spacing w:after="60" w:line="240" w:lineRule="auto"/>
        <w:ind w:firstLine="720"/>
        <w:rPr>
          <w:rFonts w:ascii="Times New Roman" w:hAnsi="Times New Roman"/>
          <w:b/>
          <w:sz w:val="26"/>
          <w:szCs w:val="26"/>
        </w:rPr>
      </w:pPr>
      <w:r>
        <w:rPr>
          <w:rFonts w:ascii="Times New Roman" w:hAnsi="Times New Roman"/>
          <w:b/>
          <w:sz w:val="26"/>
          <w:szCs w:val="26"/>
        </w:rPr>
        <w:lastRenderedPageBreak/>
        <w:t>Điều 8. Nội dung công tác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Đối tượng tham gia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Mức đóng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Quyền lợi của người tham gia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Trách nhiệm của người tham gia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Thủ tục khám bệnh, chữa bệnh BHYT</w:t>
      </w:r>
    </w:p>
    <w:p w:rsidR="00676ED5" w:rsidRDefault="00676ED5" w:rsidP="006859C1">
      <w:pPr>
        <w:pStyle w:val="ListParagraph"/>
        <w:numPr>
          <w:ilvl w:val="0"/>
          <w:numId w:val="8"/>
        </w:numPr>
        <w:spacing w:after="60" w:line="240" w:lineRule="auto"/>
        <w:ind w:left="0" w:firstLine="720"/>
        <w:rPr>
          <w:rFonts w:ascii="Times New Roman" w:hAnsi="Times New Roman"/>
          <w:sz w:val="26"/>
          <w:szCs w:val="26"/>
        </w:rPr>
      </w:pPr>
      <w:r>
        <w:rPr>
          <w:rFonts w:ascii="Times New Roman" w:hAnsi="Times New Roman"/>
          <w:sz w:val="26"/>
          <w:szCs w:val="26"/>
        </w:rPr>
        <w:t>Phạm vi được hưởng của người tham gia BHYT</w:t>
      </w:r>
    </w:p>
    <w:p w:rsidR="00676ED5" w:rsidRPr="00E72E0D" w:rsidRDefault="00676ED5" w:rsidP="00E72E0D">
      <w:pPr>
        <w:spacing w:after="60" w:line="240" w:lineRule="auto"/>
        <w:ind w:firstLine="720"/>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Điều 9. Đối tượng tham gia BHYT</w:t>
      </w:r>
      <w:r w:rsidR="00E72E0D">
        <w:rPr>
          <w:rFonts w:ascii="Times New Roman" w:hAnsi="Times New Roman"/>
          <w:b/>
          <w:sz w:val="26"/>
          <w:szCs w:val="26"/>
        </w:rPr>
        <w:t xml:space="preserve"> - </w:t>
      </w:r>
      <w:r>
        <w:rPr>
          <w:rFonts w:ascii="Times New Roman" w:hAnsi="Times New Roman"/>
          <w:sz w:val="26"/>
          <w:szCs w:val="26"/>
        </w:rPr>
        <w:t xml:space="preserve"> Người học, bao gồm:</w:t>
      </w:r>
    </w:p>
    <w:p w:rsidR="00676ED5" w:rsidRDefault="00676ED5" w:rsidP="00676ED5">
      <w:pPr>
        <w:spacing w:after="60" w:line="240" w:lineRule="auto"/>
        <w:ind w:firstLine="720"/>
        <w:rPr>
          <w:rFonts w:ascii="Times New Roman" w:hAnsi="Times New Roman"/>
          <w:sz w:val="26"/>
          <w:szCs w:val="26"/>
        </w:rPr>
      </w:pPr>
      <w:r>
        <w:rPr>
          <w:rFonts w:ascii="Times New Roman" w:hAnsi="Times New Roman"/>
          <w:sz w:val="26"/>
          <w:szCs w:val="26"/>
        </w:rPr>
        <w:t>- Sinh viên hệ đào tạo chính quy</w:t>
      </w:r>
      <w:r w:rsidR="00E72E0D">
        <w:rPr>
          <w:rFonts w:ascii="Times New Roman" w:hAnsi="Times New Roman"/>
          <w:sz w:val="26"/>
          <w:szCs w:val="26"/>
        </w:rPr>
        <w:t xml:space="preserve"> ( bắt buộc)</w:t>
      </w:r>
    </w:p>
    <w:p w:rsidR="00676ED5" w:rsidRDefault="00676ED5" w:rsidP="00676ED5">
      <w:pPr>
        <w:spacing w:after="60" w:line="240" w:lineRule="auto"/>
        <w:ind w:firstLine="720"/>
        <w:rPr>
          <w:rFonts w:ascii="Times New Roman" w:hAnsi="Times New Roman"/>
          <w:sz w:val="26"/>
          <w:szCs w:val="26"/>
        </w:rPr>
      </w:pPr>
      <w:r>
        <w:rPr>
          <w:rFonts w:ascii="Times New Roman" w:hAnsi="Times New Roman"/>
          <w:sz w:val="26"/>
          <w:szCs w:val="26"/>
        </w:rPr>
        <w:t>- Sinh viên hệ đào tạo vừa học vừa làm</w:t>
      </w:r>
      <w:r w:rsidR="00E72E0D">
        <w:rPr>
          <w:rFonts w:ascii="Times New Roman" w:hAnsi="Times New Roman"/>
          <w:sz w:val="26"/>
          <w:szCs w:val="26"/>
        </w:rPr>
        <w:t>, từ xa, bằng 2, liên thông</w:t>
      </w:r>
      <w:r>
        <w:rPr>
          <w:rFonts w:ascii="Times New Roman" w:hAnsi="Times New Roman"/>
          <w:sz w:val="26"/>
          <w:szCs w:val="26"/>
        </w:rPr>
        <w:t xml:space="preserve"> chưa tham gia BHYT </w:t>
      </w:r>
    </w:p>
    <w:p w:rsidR="00676ED5" w:rsidRDefault="00676ED5" w:rsidP="00676ED5">
      <w:pPr>
        <w:spacing w:after="60" w:line="240" w:lineRule="auto"/>
        <w:ind w:firstLine="720"/>
        <w:rPr>
          <w:rFonts w:ascii="Times New Roman" w:hAnsi="Times New Roman"/>
          <w:sz w:val="26"/>
          <w:szCs w:val="26"/>
        </w:rPr>
      </w:pPr>
      <w:r>
        <w:rPr>
          <w:rFonts w:ascii="Times New Roman" w:hAnsi="Times New Roman"/>
          <w:sz w:val="26"/>
          <w:szCs w:val="26"/>
        </w:rPr>
        <w:t xml:space="preserve">- Học viên cao học và nghiên cứu sinh chưa tham gia BHYT </w:t>
      </w:r>
    </w:p>
    <w:p w:rsidR="00676ED5" w:rsidRDefault="00676ED5" w:rsidP="00676ED5">
      <w:pPr>
        <w:tabs>
          <w:tab w:val="left" w:pos="284"/>
        </w:tabs>
        <w:spacing w:after="60" w:line="240" w:lineRule="auto"/>
        <w:ind w:firstLine="720"/>
        <w:rPr>
          <w:rFonts w:ascii="Times New Roman" w:hAnsi="Times New Roman"/>
          <w:b/>
          <w:sz w:val="26"/>
          <w:szCs w:val="26"/>
        </w:rPr>
      </w:pPr>
      <w:r>
        <w:rPr>
          <w:rFonts w:ascii="Times New Roman" w:hAnsi="Times New Roman"/>
          <w:b/>
          <w:sz w:val="26"/>
          <w:szCs w:val="26"/>
        </w:rPr>
        <w:t>Điều 10. Mức đóng BHYT</w:t>
      </w:r>
    </w:p>
    <w:p w:rsidR="00676ED5" w:rsidRDefault="00676ED5" w:rsidP="00676ED5">
      <w:pPr>
        <w:pStyle w:val="ListParagraph"/>
        <w:tabs>
          <w:tab w:val="left" w:pos="284"/>
        </w:tabs>
        <w:spacing w:after="60" w:line="240" w:lineRule="auto"/>
        <w:ind w:left="0" w:firstLine="720"/>
        <w:rPr>
          <w:rFonts w:ascii="Times New Roman" w:hAnsi="Times New Roman"/>
          <w:sz w:val="26"/>
          <w:szCs w:val="26"/>
        </w:rPr>
      </w:pPr>
      <w:r>
        <w:rPr>
          <w:rFonts w:ascii="Times New Roman" w:hAnsi="Times New Roman"/>
          <w:sz w:val="26"/>
          <w:szCs w:val="26"/>
        </w:rPr>
        <w:t>Đóng 4,5% mức lương cơ sở (Trong đó, ngân sách Nhà nước hỗ trợ 30%).</w:t>
      </w:r>
    </w:p>
    <w:p w:rsidR="00676ED5" w:rsidRDefault="00676ED5" w:rsidP="00676ED5">
      <w:pPr>
        <w:tabs>
          <w:tab w:val="left" w:pos="284"/>
        </w:tabs>
        <w:spacing w:after="60" w:line="240" w:lineRule="auto"/>
        <w:ind w:firstLine="720"/>
        <w:jc w:val="both"/>
        <w:rPr>
          <w:rFonts w:ascii="Times New Roman" w:hAnsi="Times New Roman"/>
          <w:b/>
          <w:sz w:val="26"/>
          <w:szCs w:val="26"/>
        </w:rPr>
      </w:pPr>
      <w:r>
        <w:rPr>
          <w:rFonts w:ascii="Times New Roman" w:hAnsi="Times New Roman"/>
          <w:b/>
          <w:sz w:val="26"/>
          <w:szCs w:val="26"/>
        </w:rPr>
        <w:t>Điều 11. Quyền lợi  của người tham gia BHYT</w:t>
      </w:r>
    </w:p>
    <w:p w:rsidR="00676ED5" w:rsidRDefault="00676ED5" w:rsidP="006859C1">
      <w:pPr>
        <w:pStyle w:val="ListParagraph"/>
        <w:numPr>
          <w:ilvl w:val="0"/>
          <w:numId w:val="9"/>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Được cấp thẻ BHYT khi đóng BHYT.</w:t>
      </w:r>
    </w:p>
    <w:p w:rsidR="00676ED5" w:rsidRDefault="00676ED5" w:rsidP="006859C1">
      <w:pPr>
        <w:pStyle w:val="ListParagraph"/>
        <w:numPr>
          <w:ilvl w:val="0"/>
          <w:numId w:val="9"/>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Lựa chọn cơ sở khám bệnh, chữa bệnh(KB, CB) BHYT ban đầu theo quy định tại khoản 1 Điều 26 của Luật BHYT.</w:t>
      </w:r>
    </w:p>
    <w:p w:rsidR="00676ED5" w:rsidRDefault="00676ED5" w:rsidP="006859C1">
      <w:pPr>
        <w:pStyle w:val="ListParagraph"/>
        <w:numPr>
          <w:ilvl w:val="0"/>
          <w:numId w:val="9"/>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Được khám bệnh, chữa bệnh </w:t>
      </w:r>
      <w:r>
        <w:rPr>
          <w:rFonts w:ascii="Times New Roman" w:hAnsi="Times New Roman"/>
          <w:spacing w:val="-10"/>
          <w:sz w:val="26"/>
          <w:szCs w:val="26"/>
        </w:rPr>
        <w:t>(KB, CB)</w:t>
      </w:r>
      <w:r>
        <w:rPr>
          <w:rFonts w:ascii="Times New Roman" w:hAnsi="Times New Roman"/>
          <w:sz w:val="26"/>
          <w:szCs w:val="26"/>
        </w:rPr>
        <w:t>.</w:t>
      </w:r>
    </w:p>
    <w:p w:rsidR="00676ED5" w:rsidRDefault="00676ED5" w:rsidP="006859C1">
      <w:pPr>
        <w:pStyle w:val="ListParagraph"/>
        <w:numPr>
          <w:ilvl w:val="0"/>
          <w:numId w:val="9"/>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Được cơ quan bảo hiểm thanh toán chi phí KB, CB theo chế độ BHYT.</w:t>
      </w:r>
    </w:p>
    <w:p w:rsidR="00676ED5" w:rsidRDefault="00676ED5" w:rsidP="006859C1">
      <w:pPr>
        <w:pStyle w:val="ListParagraph"/>
        <w:numPr>
          <w:ilvl w:val="0"/>
          <w:numId w:val="9"/>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Yêu cầu cơ quan bảo hiểm, cơ sở KB, CB BHYT giải thích, cung cấp thông tin về chế độ BHYT.</w:t>
      </w:r>
    </w:p>
    <w:p w:rsidR="00676ED5" w:rsidRDefault="00676ED5" w:rsidP="00676ED5">
      <w:pPr>
        <w:tabs>
          <w:tab w:val="left" w:pos="284"/>
        </w:tabs>
        <w:spacing w:after="60" w:line="240" w:lineRule="auto"/>
        <w:ind w:firstLine="720"/>
        <w:jc w:val="both"/>
        <w:rPr>
          <w:rFonts w:ascii="Times New Roman" w:hAnsi="Times New Roman"/>
          <w:b/>
          <w:sz w:val="26"/>
          <w:szCs w:val="26"/>
        </w:rPr>
      </w:pPr>
      <w:r>
        <w:rPr>
          <w:rFonts w:ascii="Times New Roman" w:hAnsi="Times New Roman"/>
          <w:b/>
          <w:sz w:val="26"/>
          <w:szCs w:val="26"/>
        </w:rPr>
        <w:t>Điều 12. Trách nhiệm của người tham gia BHYT</w:t>
      </w:r>
    </w:p>
    <w:p w:rsidR="00676ED5" w:rsidRDefault="00676ED5" w:rsidP="006859C1">
      <w:pPr>
        <w:pStyle w:val="ListParagraph"/>
        <w:numPr>
          <w:ilvl w:val="0"/>
          <w:numId w:val="10"/>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Đóng BHYT đầy đủ, đúng thời hạn.</w:t>
      </w:r>
    </w:p>
    <w:p w:rsidR="00676ED5" w:rsidRDefault="00676ED5" w:rsidP="006859C1">
      <w:pPr>
        <w:pStyle w:val="ListParagraph"/>
        <w:numPr>
          <w:ilvl w:val="0"/>
          <w:numId w:val="10"/>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Sử dụng thẻ BHYT đúng mục đích, không cho người khác mượn thẻ BHYT.</w:t>
      </w:r>
    </w:p>
    <w:p w:rsidR="00676ED5" w:rsidRDefault="00676ED5" w:rsidP="006859C1">
      <w:pPr>
        <w:pStyle w:val="ListParagraph"/>
        <w:numPr>
          <w:ilvl w:val="0"/>
          <w:numId w:val="10"/>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Thực hiện các quy định tại Điều 13 của Quy định này khi đi KB, CB.</w:t>
      </w:r>
    </w:p>
    <w:p w:rsidR="00676ED5" w:rsidRDefault="00676ED5" w:rsidP="006859C1">
      <w:pPr>
        <w:pStyle w:val="ListParagraph"/>
        <w:numPr>
          <w:ilvl w:val="0"/>
          <w:numId w:val="10"/>
        </w:numPr>
        <w:spacing w:after="60" w:line="240" w:lineRule="auto"/>
        <w:ind w:left="0" w:firstLine="720"/>
        <w:jc w:val="both"/>
        <w:rPr>
          <w:rFonts w:ascii="Times New Roman" w:hAnsi="Times New Roman"/>
          <w:spacing w:val="-10"/>
          <w:sz w:val="26"/>
          <w:szCs w:val="26"/>
        </w:rPr>
      </w:pPr>
      <w:r>
        <w:rPr>
          <w:rFonts w:ascii="Times New Roman" w:hAnsi="Times New Roman"/>
          <w:spacing w:val="-10"/>
          <w:sz w:val="26"/>
          <w:szCs w:val="26"/>
        </w:rPr>
        <w:t>Chấp hành các quy định và hướng dẫn của cơ quan bảo hiểm, cơ sở KB, CB.</w:t>
      </w:r>
    </w:p>
    <w:p w:rsidR="00676ED5" w:rsidRDefault="00676ED5" w:rsidP="006859C1">
      <w:pPr>
        <w:pStyle w:val="ListParagraph"/>
        <w:numPr>
          <w:ilvl w:val="0"/>
          <w:numId w:val="10"/>
        </w:numPr>
        <w:spacing w:after="60" w:line="240" w:lineRule="auto"/>
        <w:ind w:left="0" w:firstLine="720"/>
        <w:jc w:val="both"/>
        <w:rPr>
          <w:rFonts w:ascii="Times New Roman" w:hAnsi="Times New Roman"/>
          <w:sz w:val="26"/>
          <w:szCs w:val="26"/>
        </w:rPr>
      </w:pPr>
      <w:r>
        <w:rPr>
          <w:rFonts w:ascii="Times New Roman" w:hAnsi="Times New Roman"/>
          <w:sz w:val="26"/>
          <w:szCs w:val="26"/>
        </w:rPr>
        <w:t>Thanh toán chi phí KB, CB cho cơ sở KB, CB ngoài phần chi phí do quỹ BHYT chi trả.</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13. Thủ tục khám bệnh, chữa bệnh BHYT</w:t>
      </w:r>
    </w:p>
    <w:p w:rsidR="00676ED5" w:rsidRDefault="00676ED5" w:rsidP="00676ED5">
      <w:pPr>
        <w:pStyle w:val="ListParagraph"/>
        <w:tabs>
          <w:tab w:val="left" w:pos="284"/>
          <w:tab w:val="left" w:pos="426"/>
        </w:tabs>
        <w:spacing w:after="60" w:line="240" w:lineRule="auto"/>
        <w:ind w:left="0" w:firstLine="720"/>
        <w:jc w:val="both"/>
        <w:rPr>
          <w:rFonts w:ascii="Times New Roman" w:hAnsi="Times New Roman"/>
          <w:spacing w:val="-4"/>
          <w:sz w:val="26"/>
          <w:szCs w:val="26"/>
        </w:rPr>
      </w:pPr>
      <w:r>
        <w:rPr>
          <w:rFonts w:ascii="Times New Roman" w:hAnsi="Times New Roman"/>
          <w:spacing w:val="-4"/>
          <w:sz w:val="26"/>
          <w:szCs w:val="26"/>
        </w:rPr>
        <w:t>1. Người tham gia BHYT khi đến khám bệnh, chữa bệnh phải xuất trình thẻ BHYT có ảnh; trường hợp thẻ BHYT chưa có ảnh thì phải xuất trình thẻ BHYT cùng với 1 loại giấy tờ chứng minh về nhân thân của người đó (CMTND, thẻ công chức, thẻ sinh viên,...).</w:t>
      </w:r>
    </w:p>
    <w:p w:rsidR="00676ED5" w:rsidRDefault="00676ED5" w:rsidP="00676ED5">
      <w:pPr>
        <w:pStyle w:val="ListParagraph"/>
        <w:tabs>
          <w:tab w:val="left" w:pos="284"/>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2. Người tham gia BHYT trong thời gian chờ cấp lại thẻ, đổi thẻ BHYT khi đến khám bệnh, chữa bệnh phải xuất trình giấy hẹn cấp lại thẻ, đổi thẻ BHYT do tổ chức  BHXH nơi tiếp nhận hồ sơ cấp lại thẻ, đổi lại thẻ cấp (Giấy hẹn có thời hạn sử dụng trong 7 ngày kể từ ngày cấp) và 1 loại giấy tờ chứng minh về nhân thân của người đó.</w:t>
      </w:r>
    </w:p>
    <w:p w:rsidR="00676ED5" w:rsidRDefault="00676ED5" w:rsidP="00676ED5">
      <w:pPr>
        <w:pStyle w:val="ListParagraph"/>
        <w:tabs>
          <w:tab w:val="left" w:pos="284"/>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3. Trường hợp chuyển tuyến điều trị, người tham gia BHYT phải xuất trình các giấy tờ quy định tại khoản 1 hoặc 2 Điều này và Giấy chuyển tuyến theo quy định của Bộ Y tế. Giấy chuyển tuyến xin tại nơi đăng ký KB,CB ban đầu ghi trên thẻ BHYT.</w:t>
      </w:r>
    </w:p>
    <w:p w:rsidR="00676ED5" w:rsidRDefault="00676ED5" w:rsidP="00676ED5">
      <w:pPr>
        <w:pStyle w:val="ListParagraph"/>
        <w:tabs>
          <w:tab w:val="left" w:pos="284"/>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4. Trường hợp cấp cứu, người tham gia BHYT được đến khám bệnh, chữa bệnh tại bất cứ cơ sở y tế nào và phải xuất trình thẻ BHYT cùng với giấy tờ chứng minh nhân thân </w:t>
      </w:r>
      <w:r>
        <w:rPr>
          <w:rFonts w:ascii="Times New Roman" w:hAnsi="Times New Roman"/>
          <w:sz w:val="26"/>
          <w:szCs w:val="26"/>
        </w:rPr>
        <w:lastRenderedPageBreak/>
        <w:t>của người đó trước khi ra viện. Tình trạng cấp cứu do y, bác sĩ tiếp nhận người bệnh đánh giá, xác định và được ghi vào hồ sơ, bệnh án.</w:t>
      </w:r>
    </w:p>
    <w:p w:rsidR="00676ED5" w:rsidRDefault="00676ED5" w:rsidP="00676ED5">
      <w:pPr>
        <w:pStyle w:val="ListParagraph"/>
        <w:tabs>
          <w:tab w:val="left" w:pos="284"/>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5. Trường hợp đến khám lại theo yêu cầu điều trị tại cơ sở y tế tuyến trên, không qua cơ sở KB, CB ban đầu, người tham gia BHYT phải có giấy hẹn khám lại của cơ sở KB,CB cấp theo quy định và xuất trình các giấy tờ quy định tại khoản 1 hoặc 2 Điều này.</w:t>
      </w:r>
    </w:p>
    <w:p w:rsidR="00676ED5" w:rsidRDefault="00676ED5" w:rsidP="00676ED5">
      <w:pPr>
        <w:pStyle w:val="ListParagraph"/>
        <w:tabs>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6. Người tham gia BHYT đi khám bệnh, chữa bệnh mà không phải tình trạng cấp cứu trong thời gian đi công tác, tạm trú; đi học tập trung theo các hình thức đào tạo, chương trình đào tạo thì được KB,CB ban đầu tại các cơ sở y tế cùng tuyến chuyên môn kỹ thuật hoặc tương đương với cơ sở đăng ký KB,CB ban đầu ghi trên thẻ BHYT, xuất trình các giấy tờ quy định tại khoản 1 hoặc 2 Điều này và 1 trong các giấy tờ sau: giấy công tác, quyết định cử đi học, giấy tờ minh chứng đăng ký tạm trú, giấy nhập học.</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7. Trường hợp người tham gia BHYT có thời gian tham gia BHYT 5 năm liên tục trở lên và có số tiền cùng chi trả chi phí khám bệnh, chữa bệnh trong năm lớn hơn 6 tháng lương cơ sở</w:t>
      </w:r>
      <w:r w:rsidR="00AD1A42">
        <w:rPr>
          <w:rFonts w:ascii="Times New Roman" w:hAnsi="Times New Roman"/>
          <w:sz w:val="26"/>
          <w:szCs w:val="26"/>
        </w:rPr>
        <w:t xml:space="preserve"> </w:t>
      </w:r>
      <w:r>
        <w:rPr>
          <w:rFonts w:ascii="Times New Roman" w:hAnsi="Times New Roman"/>
          <w:sz w:val="26"/>
          <w:szCs w:val="26"/>
        </w:rPr>
        <w:t>được miễn phần cùng chi trả trong năm khi đi khám bệnh, chữa bệnh đúng tuyến.</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14. Phạm vi được hưởng BHYT</w:t>
      </w:r>
    </w:p>
    <w:p w:rsidR="00676ED5" w:rsidRDefault="00676ED5" w:rsidP="006859C1">
      <w:pPr>
        <w:pStyle w:val="ListParagraph"/>
        <w:numPr>
          <w:ilvl w:val="0"/>
          <w:numId w:val="11"/>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Phạm vi được hưởng của người tham gia BHYT</w:t>
      </w:r>
    </w:p>
    <w:p w:rsidR="00676ED5" w:rsidRDefault="00676ED5" w:rsidP="00676ED5">
      <w:pPr>
        <w:pStyle w:val="NormalWeb"/>
        <w:shd w:val="clear" w:color="auto" w:fill="FFFFFF"/>
        <w:spacing w:before="0" w:beforeAutospacing="0" w:after="60" w:afterAutospacing="0"/>
        <w:ind w:firstLine="720"/>
        <w:jc w:val="both"/>
        <w:rPr>
          <w:rFonts w:eastAsia="Calibri"/>
          <w:sz w:val="26"/>
          <w:szCs w:val="26"/>
        </w:rPr>
      </w:pPr>
      <w:r>
        <w:rPr>
          <w:rFonts w:eastAsia="Calibri"/>
          <w:sz w:val="26"/>
          <w:szCs w:val="26"/>
        </w:rPr>
        <w:t>Người tham gia BHYT được quỹ BHYT chi trả các chi phí sau đây:</w:t>
      </w:r>
    </w:p>
    <w:p w:rsidR="00DF2F0F" w:rsidRDefault="00DF2F0F" w:rsidP="00676ED5">
      <w:pPr>
        <w:pStyle w:val="NormalWeb"/>
        <w:shd w:val="clear" w:color="auto" w:fill="FFFFFF"/>
        <w:spacing w:before="0" w:beforeAutospacing="0" w:after="60" w:afterAutospacing="0"/>
        <w:ind w:firstLine="720"/>
        <w:jc w:val="both"/>
        <w:rPr>
          <w:rFonts w:eastAsia="Calibri"/>
          <w:sz w:val="26"/>
          <w:szCs w:val="26"/>
        </w:rPr>
      </w:pPr>
      <w:r>
        <w:rPr>
          <w:rFonts w:eastAsia="Calibri"/>
          <w:sz w:val="26"/>
          <w:szCs w:val="26"/>
        </w:rPr>
        <w:t>- Chi phí chăm sóc sức khỏe tại trường.</w:t>
      </w:r>
    </w:p>
    <w:p w:rsidR="00DF2F0F" w:rsidRDefault="00DF2F0F" w:rsidP="00676ED5">
      <w:pPr>
        <w:pStyle w:val="NormalWeb"/>
        <w:shd w:val="clear" w:color="auto" w:fill="FFFFFF"/>
        <w:spacing w:before="0" w:beforeAutospacing="0" w:after="60" w:afterAutospacing="0"/>
        <w:ind w:firstLine="720"/>
        <w:jc w:val="both"/>
        <w:rPr>
          <w:rFonts w:eastAsia="Calibri"/>
          <w:sz w:val="26"/>
          <w:szCs w:val="26"/>
        </w:rPr>
      </w:pPr>
      <w:r>
        <w:rPr>
          <w:rFonts w:eastAsia="Calibri"/>
          <w:sz w:val="26"/>
          <w:szCs w:val="26"/>
        </w:rPr>
        <w:t>- Khám bệnh,chữa bệnh, phục hồi chức năng, tiền giường bệnh.</w:t>
      </w:r>
    </w:p>
    <w:p w:rsidR="00DF2F0F" w:rsidRDefault="00DF2F0F" w:rsidP="00676ED5">
      <w:pPr>
        <w:pStyle w:val="NormalWeb"/>
        <w:shd w:val="clear" w:color="auto" w:fill="FFFFFF"/>
        <w:spacing w:before="0" w:beforeAutospacing="0" w:after="60" w:afterAutospacing="0"/>
        <w:ind w:firstLine="720"/>
        <w:jc w:val="both"/>
        <w:rPr>
          <w:rFonts w:eastAsia="Calibri"/>
          <w:sz w:val="26"/>
          <w:szCs w:val="26"/>
        </w:rPr>
      </w:pPr>
      <w:r>
        <w:rPr>
          <w:rFonts w:eastAsia="Calibri"/>
          <w:sz w:val="26"/>
          <w:szCs w:val="26"/>
        </w:rPr>
        <w:t xml:space="preserve">- Thuốc, hóa chất, vật tư, thiết bị y tế, dịc vụ y tế trong danh mục của </w:t>
      </w:r>
      <w:r w:rsidR="0084197E">
        <w:rPr>
          <w:rFonts w:eastAsia="Calibri"/>
          <w:sz w:val="26"/>
          <w:szCs w:val="26"/>
        </w:rPr>
        <w:t>B</w:t>
      </w:r>
      <w:r>
        <w:rPr>
          <w:rFonts w:eastAsia="Calibri"/>
          <w:sz w:val="26"/>
          <w:szCs w:val="26"/>
        </w:rPr>
        <w:t>ộ Y tế</w:t>
      </w:r>
    </w:p>
    <w:p w:rsidR="00676ED5" w:rsidRDefault="00676ED5" w:rsidP="00676ED5">
      <w:pPr>
        <w:tabs>
          <w:tab w:val="left" w:pos="284"/>
        </w:tabs>
        <w:spacing w:after="60" w:line="240" w:lineRule="auto"/>
        <w:ind w:firstLine="720"/>
        <w:jc w:val="both"/>
        <w:rPr>
          <w:rFonts w:ascii="Times New Roman" w:hAnsi="Times New Roman"/>
          <w:sz w:val="26"/>
          <w:szCs w:val="26"/>
        </w:rPr>
      </w:pPr>
      <w:r>
        <w:rPr>
          <w:rFonts w:ascii="Times New Roman" w:hAnsi="Times New Roman"/>
          <w:sz w:val="26"/>
          <w:szCs w:val="26"/>
        </w:rPr>
        <w:t>2. Mức hưởng BHYT</w:t>
      </w:r>
    </w:p>
    <w:p w:rsidR="0084197E" w:rsidRDefault="00676ED5" w:rsidP="00676ED5">
      <w:pPr>
        <w:pStyle w:val="ListParagraph"/>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a. </w:t>
      </w:r>
      <w:r w:rsidR="00AD1A42">
        <w:rPr>
          <w:rFonts w:ascii="Times New Roman" w:hAnsi="Times New Roman"/>
          <w:sz w:val="26"/>
          <w:szCs w:val="26"/>
        </w:rPr>
        <w:t>Khi đi khám, chữa bệnh đúng quy định( cấp cứu</w:t>
      </w:r>
      <w:r w:rsidR="0084197E">
        <w:rPr>
          <w:rFonts w:ascii="Times New Roman" w:hAnsi="Times New Roman"/>
          <w:sz w:val="26"/>
          <w:szCs w:val="26"/>
        </w:rPr>
        <w:t xml:space="preserve"> hoặc được chuyển tuyến), thì được thanh toán như sau :</w:t>
      </w:r>
    </w:p>
    <w:p w:rsidR="00676ED5" w:rsidRDefault="00676ED5" w:rsidP="006859C1">
      <w:pPr>
        <w:pStyle w:val="ListParagraph"/>
        <w:numPr>
          <w:ilvl w:val="0"/>
          <w:numId w:val="12"/>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shd w:val="clear" w:color="auto" w:fill="FFFFFF"/>
        </w:rPr>
        <w:t>100% chi phí KB,CB đối với trường hợp chi phí cho 1 lần KB,CB thấp hơn mức do Chính phủ quy định (&lt;15% mức lương cơ sở</w:t>
      </w:r>
      <w:r w:rsidR="0084197E">
        <w:rPr>
          <w:rFonts w:ascii="Times New Roman" w:hAnsi="Times New Roman"/>
          <w:sz w:val="26"/>
          <w:szCs w:val="26"/>
          <w:shd w:val="clear" w:color="auto" w:fill="FFFFFF"/>
        </w:rPr>
        <w:t xml:space="preserve"> từ ngày 1/7/2018 là 208.500đồng) hoặc khám chữa bệnh ở tuyến xã</w:t>
      </w:r>
      <w:r>
        <w:rPr>
          <w:rFonts w:ascii="Times New Roman" w:hAnsi="Times New Roman"/>
          <w:sz w:val="26"/>
          <w:szCs w:val="26"/>
          <w:shd w:val="clear" w:color="auto" w:fill="FFFFFF"/>
        </w:rPr>
        <w:t>.</w:t>
      </w:r>
    </w:p>
    <w:p w:rsidR="00676ED5" w:rsidRDefault="00676ED5" w:rsidP="006859C1">
      <w:pPr>
        <w:pStyle w:val="ListParagraph"/>
        <w:numPr>
          <w:ilvl w:val="0"/>
          <w:numId w:val="12"/>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shd w:val="clear" w:color="auto" w:fill="FFFFFF"/>
        </w:rPr>
        <w:t xml:space="preserve">100% chi phí KB,CB trong phạm vi được hưởng BHYT đối với người bệnh có thời gian </w:t>
      </w:r>
      <w:r>
        <w:rPr>
          <w:rFonts w:ascii="Times New Roman" w:hAnsi="Times New Roman"/>
          <w:sz w:val="26"/>
          <w:szCs w:val="26"/>
        </w:rPr>
        <w:t>tham gia BHYT 5 năm liên tục trở lên và có số tiền cùng chi trả chi phí KB,CB trong năm lớn hơn 6 tháng lương cơ sở (</w:t>
      </w:r>
      <w:r w:rsidR="0084197E">
        <w:rPr>
          <w:rFonts w:ascii="Times New Roman" w:hAnsi="Times New Roman"/>
          <w:sz w:val="26"/>
          <w:szCs w:val="26"/>
        </w:rPr>
        <w:t>từ ngày 1/7/2018 là 8.340.000đồng) (</w:t>
      </w:r>
      <w:r>
        <w:rPr>
          <w:rFonts w:ascii="Times New Roman" w:hAnsi="Times New Roman"/>
          <w:sz w:val="26"/>
          <w:szCs w:val="26"/>
        </w:rPr>
        <w:t>trừ trường hợp tự đi KB,CB không đúng tuyến).</w:t>
      </w:r>
    </w:p>
    <w:p w:rsidR="00676ED5" w:rsidRDefault="00676ED5" w:rsidP="006859C1">
      <w:pPr>
        <w:pStyle w:val="ListParagraph"/>
        <w:numPr>
          <w:ilvl w:val="0"/>
          <w:numId w:val="12"/>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shd w:val="clear" w:color="auto" w:fill="FFFFFF"/>
        </w:rPr>
        <w:t xml:space="preserve">80% chi phí KB,CB </w:t>
      </w:r>
      <w:r w:rsidR="0084197E">
        <w:rPr>
          <w:rFonts w:ascii="Times New Roman" w:hAnsi="Times New Roman"/>
          <w:sz w:val="26"/>
          <w:szCs w:val="26"/>
          <w:shd w:val="clear" w:color="auto" w:fill="FFFFFF"/>
        </w:rPr>
        <w:t>đúng quy định hoặc tại các bệnh viện tuyến quận/huyện trong phạm vi cả nước.</w:t>
      </w:r>
    </w:p>
    <w:p w:rsidR="0084197E" w:rsidRDefault="0084197E" w:rsidP="0084197E">
      <w:pPr>
        <w:spacing w:after="60" w:line="240" w:lineRule="auto"/>
        <w:ind w:firstLine="720"/>
        <w:jc w:val="both"/>
        <w:rPr>
          <w:rFonts w:ascii="Times New Roman" w:hAnsi="Times New Roman"/>
          <w:sz w:val="26"/>
          <w:szCs w:val="26"/>
          <w:shd w:val="clear" w:color="auto" w:fill="FFFFFF"/>
        </w:rPr>
      </w:pPr>
      <w:r>
        <w:rPr>
          <w:rFonts w:ascii="Times New Roman" w:hAnsi="Times New Roman"/>
          <w:sz w:val="26"/>
          <w:szCs w:val="26"/>
          <w:shd w:val="clear" w:color="auto" w:fill="FFFFFF"/>
        </w:rPr>
        <w:t>b</w:t>
      </w:r>
      <w:r w:rsidR="00676ED5">
        <w:rPr>
          <w:rFonts w:ascii="Times New Roman" w:hAnsi="Times New Roman"/>
          <w:sz w:val="26"/>
          <w:szCs w:val="26"/>
          <w:shd w:val="clear" w:color="auto" w:fill="FFFFFF"/>
        </w:rPr>
        <w:t xml:space="preserve">. Trường hợp người có thẻ BHYT tự đi KB,CB không đúng tuyến được quỹ BHYT thanh toán theo mức hưởng quy định  theo tỷ lệ như sau </w:t>
      </w:r>
      <w:r>
        <w:rPr>
          <w:rFonts w:ascii="Times New Roman" w:hAnsi="Times New Roman"/>
          <w:sz w:val="26"/>
          <w:szCs w:val="26"/>
          <w:shd w:val="clear" w:color="auto" w:fill="FFFFFF"/>
        </w:rPr>
        <w:t>:</w:t>
      </w:r>
    </w:p>
    <w:p w:rsidR="00676ED5" w:rsidRDefault="00676ED5" w:rsidP="0084197E">
      <w:pPr>
        <w:spacing w:after="60" w:line="240" w:lineRule="auto"/>
        <w:ind w:firstLine="720"/>
        <w:jc w:val="both"/>
        <w:rPr>
          <w:rFonts w:ascii="Times New Roman" w:hAnsi="Times New Roman"/>
          <w:sz w:val="26"/>
          <w:szCs w:val="26"/>
        </w:rPr>
      </w:pPr>
      <w:r>
        <w:rPr>
          <w:rFonts w:ascii="Times New Roman" w:hAnsi="Times New Roman"/>
          <w:sz w:val="26"/>
          <w:szCs w:val="26"/>
        </w:rPr>
        <w:t>Tại bệnh viện tuyến trung ương là 40% chi phí điều trị nội trú</w:t>
      </w:r>
    </w:p>
    <w:p w:rsidR="00676ED5" w:rsidRDefault="00676ED5" w:rsidP="006859C1">
      <w:pPr>
        <w:pStyle w:val="ListParagraph"/>
        <w:numPr>
          <w:ilvl w:val="0"/>
          <w:numId w:val="12"/>
        </w:numPr>
        <w:tabs>
          <w:tab w:val="left" w:pos="284"/>
        </w:tabs>
        <w:spacing w:after="60" w:line="240" w:lineRule="auto"/>
        <w:ind w:left="0" w:firstLine="720"/>
        <w:jc w:val="both"/>
        <w:rPr>
          <w:rFonts w:ascii="Times New Roman" w:hAnsi="Times New Roman"/>
          <w:spacing w:val="-4"/>
          <w:sz w:val="26"/>
          <w:szCs w:val="26"/>
        </w:rPr>
      </w:pPr>
      <w:r>
        <w:rPr>
          <w:rFonts w:ascii="Times New Roman" w:hAnsi="Times New Roman"/>
          <w:spacing w:val="-4"/>
          <w:sz w:val="26"/>
          <w:szCs w:val="26"/>
        </w:rPr>
        <w:t>Tại bệnh viện tuyến tỉnh là 60% chi phí điều trị nội trú từ ngày 01/01/2015 đến ngày 31/12/2020; 100% chi phí điều trị nội trú từ ngày 01/01/2021 trong phạm vi cả nước.</w:t>
      </w:r>
    </w:p>
    <w:p w:rsidR="00676ED5" w:rsidRDefault="00676ED5" w:rsidP="006859C1">
      <w:pPr>
        <w:pStyle w:val="ListParagraph"/>
        <w:numPr>
          <w:ilvl w:val="0"/>
          <w:numId w:val="12"/>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Tại bệnh viện tuyến huyện là </w:t>
      </w:r>
      <w:r w:rsidR="0084197E">
        <w:rPr>
          <w:rFonts w:ascii="Times New Roman" w:hAnsi="Times New Roman"/>
          <w:sz w:val="26"/>
          <w:szCs w:val="26"/>
        </w:rPr>
        <w:t>10</w:t>
      </w:r>
      <w:r>
        <w:rPr>
          <w:rFonts w:ascii="Times New Roman" w:hAnsi="Times New Roman"/>
          <w:sz w:val="26"/>
          <w:szCs w:val="26"/>
        </w:rPr>
        <w:t>0% chi phí KB, CB từ ngày 01/01/2016.</w:t>
      </w:r>
    </w:p>
    <w:p w:rsidR="00676ED5" w:rsidRDefault="0084197E" w:rsidP="00676ED5">
      <w:pPr>
        <w:tabs>
          <w:tab w:val="left" w:pos="426"/>
        </w:tabs>
        <w:spacing w:after="60" w:line="240" w:lineRule="auto"/>
        <w:ind w:firstLine="720"/>
        <w:jc w:val="both"/>
        <w:rPr>
          <w:rFonts w:ascii="Times New Roman" w:hAnsi="Times New Roman"/>
          <w:sz w:val="26"/>
          <w:szCs w:val="26"/>
        </w:rPr>
      </w:pPr>
      <w:r>
        <w:rPr>
          <w:rFonts w:ascii="Times New Roman" w:hAnsi="Times New Roman"/>
          <w:sz w:val="26"/>
          <w:szCs w:val="26"/>
        </w:rPr>
        <w:t>c</w:t>
      </w:r>
      <w:r w:rsidR="00676ED5">
        <w:rPr>
          <w:rFonts w:ascii="Times New Roman" w:hAnsi="Times New Roman"/>
          <w:sz w:val="26"/>
          <w:szCs w:val="26"/>
        </w:rPr>
        <w:t xml:space="preserve">. </w:t>
      </w:r>
      <w:r>
        <w:rPr>
          <w:rFonts w:ascii="Times New Roman" w:hAnsi="Times New Roman"/>
          <w:sz w:val="26"/>
          <w:szCs w:val="26"/>
        </w:rPr>
        <w:t>N</w:t>
      </w:r>
      <w:r w:rsidR="00676ED5">
        <w:rPr>
          <w:rFonts w:ascii="Times New Roman" w:hAnsi="Times New Roman"/>
          <w:sz w:val="26"/>
          <w:szCs w:val="26"/>
        </w:rPr>
        <w:t xml:space="preserve">gười tham gia BHYT đăng ký KB,CB ban đầu tại trạm y tế hoặc phòng khám đa khoa hoặc bệnh viện tuyến huyện được </w:t>
      </w:r>
      <w:r w:rsidR="00B2500E">
        <w:rPr>
          <w:rFonts w:ascii="Times New Roman" w:hAnsi="Times New Roman"/>
          <w:sz w:val="26"/>
          <w:szCs w:val="26"/>
        </w:rPr>
        <w:t xml:space="preserve">hưởng 100% chi phí khi </w:t>
      </w:r>
      <w:r w:rsidR="00676ED5">
        <w:rPr>
          <w:rFonts w:ascii="Times New Roman" w:hAnsi="Times New Roman"/>
          <w:sz w:val="26"/>
          <w:szCs w:val="26"/>
        </w:rPr>
        <w:t xml:space="preserve">KB, CB BHYT tại trạm y tế hoặc phòng khám đa khoa hoặc bệnh viện tuyến huyện </w:t>
      </w:r>
      <w:r w:rsidR="00B2500E">
        <w:rPr>
          <w:rFonts w:ascii="Times New Roman" w:hAnsi="Times New Roman"/>
          <w:sz w:val="26"/>
          <w:szCs w:val="26"/>
        </w:rPr>
        <w:t>trên địa bàn thành phố.</w:t>
      </w:r>
    </w:p>
    <w:p w:rsidR="00676ED5"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lastRenderedPageBreak/>
        <w:t>d. Trường hợp khám chữa bệnh tại nơi chữa bệnh tại nơi không ký hợp đồng KCB BHYT, bệnh nhân có thẻ BHYT được thanh toán như sau :</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Khám chữa bệnh ngoại trú:</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 Tại cơ sở y tế tuyến huyện và tương đương : thanh toán 60.000 đồng/ 1 lần KCB</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Khám chữa bệnh nội trú:</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Tại cơ sở y tế tuyến huyện và tương đương: thanh toán 500.000/đợt điều trị.</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Tại cơ sở y tế tuyến tỉnh và tương đương: thanh toán 1.200.000đồng/đợt điều trị</w:t>
      </w:r>
    </w:p>
    <w:p w:rsidR="00B2500E" w:rsidRDefault="00B2500E" w:rsidP="00B2500E">
      <w:pPr>
        <w:tabs>
          <w:tab w:val="left" w:pos="0"/>
        </w:tabs>
        <w:spacing w:after="60" w:line="240" w:lineRule="auto"/>
        <w:ind w:firstLine="720"/>
        <w:jc w:val="both"/>
        <w:rPr>
          <w:rFonts w:ascii="Times New Roman" w:hAnsi="Times New Roman"/>
          <w:sz w:val="26"/>
          <w:szCs w:val="26"/>
        </w:rPr>
      </w:pPr>
      <w:r>
        <w:rPr>
          <w:rFonts w:ascii="Times New Roman" w:hAnsi="Times New Roman"/>
          <w:sz w:val="26"/>
          <w:szCs w:val="26"/>
        </w:rPr>
        <w:t>Tại cơ sở y tế tuyến trung ương và tương đương: thanh toán 3.600.000đồng/đợt điều trị</w:t>
      </w:r>
    </w:p>
    <w:p w:rsidR="00676ED5" w:rsidRDefault="00DD0728" w:rsidP="00DD0728">
      <w:pPr>
        <w:tabs>
          <w:tab w:val="left" w:pos="284"/>
        </w:tabs>
        <w:spacing w:after="60" w:line="240" w:lineRule="auto"/>
        <w:jc w:val="both"/>
        <w:rPr>
          <w:rFonts w:ascii="Times New Roman" w:hAnsi="Times New Roman"/>
          <w:sz w:val="26"/>
          <w:szCs w:val="26"/>
        </w:rPr>
      </w:pPr>
      <w:r>
        <w:rPr>
          <w:rFonts w:ascii="Times New Roman" w:hAnsi="Times New Roman"/>
          <w:sz w:val="26"/>
          <w:szCs w:val="26"/>
        </w:rPr>
        <w:tab/>
      </w:r>
      <w:r w:rsidR="00676ED5">
        <w:rPr>
          <w:rFonts w:ascii="Times New Roman" w:hAnsi="Times New Roman"/>
          <w:sz w:val="26"/>
          <w:szCs w:val="26"/>
        </w:rPr>
        <w:t>3. Các trường hợp không được hưởng BHYT</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a. Điều dưỡng, an dưỡng tại cơ sở điều dưỡng, an dưỡng.</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b. Khám sức khỏe.</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c. Xét nghiệm, chẩn đoán thai không nhằm mục đích điều trị.</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d. Sử dụng kỹ thuật hỗ trợ sinh sản, dịch vụ kế hoạch hóa gia đình, nạo hút thai, phá thai, trừ trường hợp phải đình chỉ thai nghén do nguyên nhân bệnh lý của thai nhi hay của sản phụ.</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đ. Sử dụng dịch vụ thẩm mỹ.</w:t>
      </w:r>
    </w:p>
    <w:p w:rsidR="00676ED5" w:rsidRDefault="00676ED5" w:rsidP="00676ED5">
      <w:pPr>
        <w:pStyle w:val="NormalWeb"/>
        <w:shd w:val="clear" w:color="auto" w:fill="F9F9F9"/>
        <w:spacing w:before="0" w:beforeAutospacing="0" w:after="60" w:afterAutospacing="0"/>
        <w:ind w:firstLine="720"/>
        <w:jc w:val="both"/>
        <w:rPr>
          <w:i/>
          <w:sz w:val="26"/>
          <w:szCs w:val="26"/>
        </w:rPr>
      </w:pPr>
      <w:r>
        <w:rPr>
          <w:sz w:val="26"/>
          <w:szCs w:val="26"/>
        </w:rPr>
        <w:t>e. Điều trị lác, cận thị và tật khúc xạ của mắt,</w:t>
      </w:r>
      <w:r>
        <w:rPr>
          <w:rStyle w:val="apple-converted-space"/>
          <w:sz w:val="26"/>
          <w:szCs w:val="26"/>
        </w:rPr>
        <w:t> </w:t>
      </w:r>
      <w:r>
        <w:rPr>
          <w:rStyle w:val="Emphasis"/>
          <w:i w:val="0"/>
          <w:sz w:val="26"/>
          <w:szCs w:val="26"/>
        </w:rPr>
        <w:t>trừ trường hợp trẻ em dưới 6 tuổi</w:t>
      </w:r>
      <w:r>
        <w:rPr>
          <w:rStyle w:val="Emphasis"/>
          <w:sz w:val="26"/>
          <w:szCs w:val="26"/>
        </w:rPr>
        <w:t>.</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f. Sử dụng vật tư y tế thay thế bao gồm chân tay giả, mắt giả, răng giả, kính mắt, máy trợ thính, phương tiện trợ giúp vận động trong KB,CB và phục hồi chức năng.</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g. Khám bệnh, chữa bệnh, phục hồi chức năng trong trường hợp thảm họa.</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h. Khám bệnh, chữa bệnh nghiện ma túy, nghiện rượu hoặc chất gây nghiện khác.</w:t>
      </w:r>
    </w:p>
    <w:p w:rsidR="00676ED5" w:rsidRDefault="00676ED5" w:rsidP="00676ED5">
      <w:pPr>
        <w:pStyle w:val="NormalWeb"/>
        <w:shd w:val="clear" w:color="auto" w:fill="F9F9F9"/>
        <w:spacing w:before="0" w:beforeAutospacing="0" w:after="60" w:afterAutospacing="0"/>
        <w:ind w:firstLine="720"/>
        <w:jc w:val="both"/>
        <w:rPr>
          <w:sz w:val="26"/>
          <w:szCs w:val="26"/>
        </w:rPr>
      </w:pPr>
      <w:r>
        <w:rPr>
          <w:sz w:val="26"/>
          <w:szCs w:val="26"/>
        </w:rPr>
        <w:t>i. Giám định y khoa, giám định pháp y, giám định pháp y tâm thần.</w:t>
      </w:r>
    </w:p>
    <w:p w:rsidR="00676ED5" w:rsidRDefault="00676ED5" w:rsidP="00676ED5">
      <w:pPr>
        <w:tabs>
          <w:tab w:val="left" w:pos="284"/>
        </w:tabs>
        <w:spacing w:after="60" w:line="240" w:lineRule="auto"/>
        <w:ind w:firstLine="720"/>
        <w:jc w:val="both"/>
        <w:rPr>
          <w:rFonts w:ascii="Times New Roman" w:hAnsi="Times New Roman"/>
          <w:sz w:val="26"/>
          <w:szCs w:val="26"/>
        </w:rPr>
      </w:pPr>
      <w:r>
        <w:rPr>
          <w:rFonts w:ascii="Times New Roman" w:eastAsia="Times New Roman" w:hAnsi="Times New Roman"/>
          <w:sz w:val="26"/>
          <w:szCs w:val="26"/>
        </w:rPr>
        <w:t>k. Tham gia thử nghiệm lâm sàng, nghiên cứu khoa học.</w:t>
      </w:r>
    </w:p>
    <w:p w:rsidR="00676ED5" w:rsidRDefault="00676ED5" w:rsidP="00676ED5">
      <w:pPr>
        <w:spacing w:after="60" w:line="240" w:lineRule="auto"/>
        <w:ind w:firstLine="720"/>
        <w:jc w:val="center"/>
        <w:rPr>
          <w:rFonts w:ascii="Times New Roman" w:hAnsi="Times New Roman"/>
          <w:b/>
          <w:sz w:val="26"/>
          <w:szCs w:val="26"/>
        </w:rPr>
      </w:pP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Mục 3. CÔNG TÁC VỆ SINH TRƯỜNG HỌC</w:t>
      </w:r>
    </w:p>
    <w:p w:rsidR="00676ED5" w:rsidRDefault="00676ED5" w:rsidP="00676ED5">
      <w:pPr>
        <w:spacing w:after="60" w:line="240" w:lineRule="auto"/>
        <w:ind w:firstLine="720"/>
        <w:rPr>
          <w:rFonts w:ascii="Times New Roman" w:hAnsi="Times New Roman"/>
          <w:b/>
          <w:sz w:val="26"/>
          <w:szCs w:val="26"/>
        </w:rPr>
      </w:pPr>
      <w:r>
        <w:rPr>
          <w:rFonts w:ascii="Times New Roman" w:hAnsi="Times New Roman"/>
          <w:b/>
          <w:sz w:val="26"/>
          <w:szCs w:val="26"/>
        </w:rPr>
        <w:t>Điều 15. Nội dung công tác vệ sinh trường học</w:t>
      </w:r>
    </w:p>
    <w:p w:rsidR="00676ED5" w:rsidRDefault="00676ED5" w:rsidP="00676ED5">
      <w:pPr>
        <w:spacing w:after="60" w:line="240" w:lineRule="auto"/>
        <w:ind w:firstLine="720"/>
        <w:rPr>
          <w:rFonts w:ascii="Times New Roman" w:hAnsi="Times New Roman"/>
          <w:b/>
          <w:sz w:val="26"/>
          <w:szCs w:val="26"/>
        </w:rPr>
      </w:pPr>
      <w:r>
        <w:rPr>
          <w:rFonts w:ascii="Times New Roman" w:hAnsi="Times New Roman"/>
          <w:sz w:val="26"/>
          <w:szCs w:val="26"/>
        </w:rPr>
        <w:t>1.  Vệ sinh phòng học</w:t>
      </w:r>
    </w:p>
    <w:p w:rsidR="00676ED5" w:rsidRDefault="00676ED5" w:rsidP="006859C1">
      <w:pPr>
        <w:pStyle w:val="ListParagraph"/>
        <w:numPr>
          <w:ilvl w:val="0"/>
          <w:numId w:val="11"/>
        </w:numPr>
        <w:tabs>
          <w:tab w:val="left" w:pos="0"/>
          <w:tab w:val="left" w:pos="567"/>
        </w:tabs>
        <w:spacing w:after="60" w:line="240" w:lineRule="auto"/>
        <w:ind w:left="0" w:firstLine="720"/>
        <w:rPr>
          <w:rFonts w:ascii="Times New Roman" w:hAnsi="Times New Roman"/>
          <w:sz w:val="26"/>
          <w:szCs w:val="26"/>
        </w:rPr>
      </w:pPr>
      <w:r>
        <w:rPr>
          <w:rFonts w:ascii="Times New Roman" w:hAnsi="Times New Roman"/>
          <w:sz w:val="26"/>
          <w:szCs w:val="26"/>
        </w:rPr>
        <w:t>Vệ sinh phòng thí nghiệm</w:t>
      </w:r>
    </w:p>
    <w:p w:rsidR="00676ED5" w:rsidRDefault="00676ED5" w:rsidP="006859C1">
      <w:pPr>
        <w:pStyle w:val="ListParagraph"/>
        <w:numPr>
          <w:ilvl w:val="0"/>
          <w:numId w:val="11"/>
        </w:numPr>
        <w:tabs>
          <w:tab w:val="left" w:pos="0"/>
          <w:tab w:val="left" w:pos="567"/>
        </w:tabs>
        <w:spacing w:after="60" w:line="240" w:lineRule="auto"/>
        <w:ind w:left="0" w:firstLine="720"/>
        <w:rPr>
          <w:rFonts w:ascii="Times New Roman" w:hAnsi="Times New Roman"/>
          <w:sz w:val="26"/>
          <w:szCs w:val="26"/>
        </w:rPr>
      </w:pPr>
      <w:r>
        <w:rPr>
          <w:rFonts w:ascii="Times New Roman" w:hAnsi="Times New Roman"/>
          <w:sz w:val="26"/>
          <w:szCs w:val="26"/>
        </w:rPr>
        <w:t>Vệ sinh phòng thực hành</w:t>
      </w:r>
    </w:p>
    <w:p w:rsidR="00676ED5" w:rsidRDefault="00676ED5" w:rsidP="006859C1">
      <w:pPr>
        <w:pStyle w:val="ListParagraph"/>
        <w:numPr>
          <w:ilvl w:val="0"/>
          <w:numId w:val="11"/>
        </w:numPr>
        <w:tabs>
          <w:tab w:val="left" w:pos="0"/>
          <w:tab w:val="left" w:pos="567"/>
        </w:tabs>
        <w:spacing w:after="60" w:line="240" w:lineRule="auto"/>
        <w:ind w:left="0" w:firstLine="720"/>
        <w:rPr>
          <w:rFonts w:ascii="Times New Roman" w:hAnsi="Times New Roman"/>
          <w:sz w:val="26"/>
          <w:szCs w:val="26"/>
        </w:rPr>
      </w:pPr>
      <w:r>
        <w:rPr>
          <w:rFonts w:ascii="Times New Roman" w:hAnsi="Times New Roman"/>
          <w:sz w:val="26"/>
          <w:szCs w:val="26"/>
        </w:rPr>
        <w:t>Vệ sinh trong học tập môn Giáo dục thể chất</w:t>
      </w:r>
    </w:p>
    <w:p w:rsidR="00676ED5" w:rsidRDefault="00676ED5" w:rsidP="006859C1">
      <w:pPr>
        <w:pStyle w:val="ListParagraph"/>
        <w:numPr>
          <w:ilvl w:val="0"/>
          <w:numId w:val="11"/>
        </w:numPr>
        <w:tabs>
          <w:tab w:val="left" w:pos="0"/>
          <w:tab w:val="left" w:pos="567"/>
        </w:tabs>
        <w:spacing w:after="60" w:line="240" w:lineRule="auto"/>
        <w:ind w:left="0" w:firstLine="720"/>
        <w:rPr>
          <w:rFonts w:ascii="Times New Roman" w:hAnsi="Times New Roman"/>
          <w:sz w:val="26"/>
          <w:szCs w:val="26"/>
        </w:rPr>
      </w:pPr>
      <w:r>
        <w:rPr>
          <w:rFonts w:ascii="Times New Roman" w:hAnsi="Times New Roman"/>
          <w:sz w:val="26"/>
          <w:szCs w:val="26"/>
        </w:rPr>
        <w:t>Vệ sinh khu ký túc xá</w:t>
      </w:r>
    </w:p>
    <w:p w:rsidR="00676ED5" w:rsidRDefault="00676ED5" w:rsidP="006859C1">
      <w:pPr>
        <w:pStyle w:val="ListParagraph"/>
        <w:numPr>
          <w:ilvl w:val="0"/>
          <w:numId w:val="11"/>
        </w:numPr>
        <w:tabs>
          <w:tab w:val="left" w:pos="0"/>
          <w:tab w:val="left" w:pos="567"/>
        </w:tabs>
        <w:spacing w:after="60" w:line="240" w:lineRule="auto"/>
        <w:ind w:left="0" w:firstLine="720"/>
        <w:rPr>
          <w:rFonts w:ascii="Times New Roman" w:hAnsi="Times New Roman"/>
          <w:sz w:val="26"/>
          <w:szCs w:val="26"/>
        </w:rPr>
      </w:pPr>
      <w:r>
        <w:rPr>
          <w:rFonts w:ascii="Times New Roman" w:hAnsi="Times New Roman"/>
          <w:sz w:val="26"/>
          <w:szCs w:val="26"/>
        </w:rPr>
        <w:t>Vệ sinh an toàn thực phẩm</w:t>
      </w:r>
    </w:p>
    <w:p w:rsidR="00676ED5" w:rsidRDefault="00676ED5" w:rsidP="00676ED5">
      <w:pPr>
        <w:tabs>
          <w:tab w:val="center" w:pos="4677"/>
        </w:tabs>
        <w:spacing w:after="60" w:line="240" w:lineRule="auto"/>
        <w:ind w:firstLine="720"/>
        <w:jc w:val="both"/>
        <w:rPr>
          <w:rFonts w:ascii="Times New Roman" w:eastAsia="Times New Roman" w:hAnsi="Times New Roman"/>
          <w:b/>
          <w:bCs/>
          <w:sz w:val="26"/>
          <w:szCs w:val="26"/>
        </w:rPr>
      </w:pPr>
      <w:r>
        <w:rPr>
          <w:rFonts w:ascii="Times New Roman" w:eastAsia="Times New Roman" w:hAnsi="Times New Roman"/>
          <w:b/>
          <w:bCs/>
          <w:sz w:val="26"/>
          <w:szCs w:val="26"/>
        </w:rPr>
        <w:t>Điều 16. Yêu cầu vệ sinh phòng học</w:t>
      </w:r>
    </w:p>
    <w:p w:rsidR="00676ED5" w:rsidRDefault="00676ED5" w:rsidP="00676ED5">
      <w:pPr>
        <w:tabs>
          <w:tab w:val="center" w:pos="4677"/>
        </w:tabs>
        <w:spacing w:after="60" w:line="240" w:lineRule="auto"/>
        <w:ind w:firstLine="720"/>
        <w:jc w:val="both"/>
        <w:rPr>
          <w:rFonts w:ascii="Times New Roman" w:eastAsia="Times New Roman" w:hAnsi="Times New Roman"/>
          <w:bCs/>
          <w:sz w:val="26"/>
          <w:szCs w:val="26"/>
        </w:rPr>
      </w:pPr>
      <w:r>
        <w:rPr>
          <w:rFonts w:ascii="Times New Roman" w:eastAsia="Times New Roman" w:hAnsi="Times New Roman"/>
          <w:bCs/>
          <w:sz w:val="26"/>
          <w:szCs w:val="26"/>
        </w:rPr>
        <w:t>Yêu cầu vệ sinh phòng học theo quy định tại Điều 7, 8, 9, 10, 11, 12, 13, 14 của Quyết định 1221/2000/QĐ-BYT ngày 18 thán 4 năm 2000 của Bộ trưởng bộ Y tế về việc ban hành quy định về vệ sinh trường học.</w:t>
      </w:r>
    </w:p>
    <w:p w:rsidR="00676ED5" w:rsidRDefault="00676ED5" w:rsidP="00676ED5">
      <w:pPr>
        <w:tabs>
          <w:tab w:val="center" w:pos="4677"/>
        </w:tabs>
        <w:spacing w:after="60" w:line="240" w:lineRule="auto"/>
        <w:ind w:firstLine="720"/>
        <w:jc w:val="both"/>
        <w:rPr>
          <w:rFonts w:ascii="Times New Roman" w:eastAsia="Times New Roman" w:hAnsi="Times New Roman"/>
          <w:bCs/>
          <w:sz w:val="26"/>
          <w:szCs w:val="26"/>
        </w:rPr>
      </w:pP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bCs/>
          <w:sz w:val="26"/>
          <w:szCs w:val="26"/>
        </w:rPr>
        <w:t xml:space="preserve">Điều 17. Yêu cầu vệ sinh </w:t>
      </w:r>
      <w:r>
        <w:rPr>
          <w:rFonts w:ascii="Times New Roman" w:eastAsia="Times New Roman" w:hAnsi="Times New Roman"/>
          <w:b/>
          <w:sz w:val="26"/>
          <w:szCs w:val="26"/>
        </w:rPr>
        <w:t>phòng thí nghiệm</w:t>
      </w:r>
    </w:p>
    <w:p w:rsidR="00676ED5" w:rsidRDefault="00676ED5" w:rsidP="006859C1">
      <w:pPr>
        <w:pStyle w:val="ListParagraph"/>
        <w:numPr>
          <w:ilvl w:val="0"/>
          <w:numId w:val="13"/>
        </w:numPr>
        <w:tabs>
          <w:tab w:val="left" w:pos="284"/>
        </w:tabs>
        <w:spacing w:after="60" w:line="240" w:lineRule="auto"/>
        <w:ind w:left="0" w:firstLine="720"/>
        <w:jc w:val="both"/>
        <w:rPr>
          <w:rFonts w:ascii="Times New Roman" w:eastAsia="Times New Roman" w:hAnsi="Times New Roman"/>
          <w:spacing w:val="-4"/>
          <w:sz w:val="26"/>
          <w:szCs w:val="26"/>
        </w:rPr>
      </w:pPr>
      <w:r>
        <w:rPr>
          <w:rFonts w:ascii="Times New Roman" w:eastAsia="Times New Roman" w:hAnsi="Times New Roman"/>
          <w:spacing w:val="-4"/>
          <w:sz w:val="26"/>
          <w:szCs w:val="26"/>
        </w:rPr>
        <w:lastRenderedPageBreak/>
        <w:t>Bảng nội quy của phòng thí nghiệm viết rõ ràng, cụ thể, đầy đủ và được treo ở nơi dễ đọc.</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2. Chiếu sáng đồng đều: từ 150 lux đến 200 lux.</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 Các đường dẫn điện, các ổ cắm điện… đảm bảo an toàn cho người học khi tiến hành làm thí nghiệm.</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b/>
          <w:bCs/>
          <w:sz w:val="26"/>
          <w:szCs w:val="26"/>
        </w:rPr>
        <w:t>Điều 18.</w:t>
      </w:r>
      <w:r>
        <w:rPr>
          <w:rFonts w:ascii="Times New Roman" w:eastAsia="Times New Roman" w:hAnsi="Times New Roman"/>
          <w:sz w:val="26"/>
          <w:szCs w:val="26"/>
        </w:rPr>
        <w:t xml:space="preserve"> </w:t>
      </w:r>
      <w:r>
        <w:rPr>
          <w:rFonts w:ascii="Times New Roman" w:eastAsia="Times New Roman" w:hAnsi="Times New Roman"/>
          <w:b/>
          <w:sz w:val="26"/>
          <w:szCs w:val="26"/>
        </w:rPr>
        <w:t>Yêu cầu vệ sinh</w:t>
      </w:r>
      <w:r>
        <w:rPr>
          <w:rFonts w:ascii="Times New Roman" w:eastAsia="Times New Roman" w:hAnsi="Times New Roman"/>
          <w:sz w:val="26"/>
          <w:szCs w:val="26"/>
        </w:rPr>
        <w:t xml:space="preserve"> </w:t>
      </w:r>
      <w:r>
        <w:rPr>
          <w:rFonts w:ascii="Times New Roman" w:eastAsia="Times New Roman" w:hAnsi="Times New Roman"/>
          <w:b/>
          <w:sz w:val="26"/>
          <w:szCs w:val="26"/>
        </w:rPr>
        <w:t>phòng thực hành</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1. Diện tích trung bình từ 1,5m</w:t>
      </w:r>
      <w:r>
        <w:rPr>
          <w:rFonts w:ascii="Times New Roman" w:eastAsia="Times New Roman" w:hAnsi="Times New Roman"/>
          <w:sz w:val="26"/>
          <w:szCs w:val="26"/>
          <w:vertAlign w:val="superscript"/>
        </w:rPr>
        <w:t>2</w:t>
      </w:r>
      <w:r>
        <w:rPr>
          <w:rFonts w:ascii="Times New Roman" w:eastAsia="Times New Roman" w:hAnsi="Times New Roman"/>
          <w:sz w:val="26"/>
          <w:szCs w:val="26"/>
        </w:rPr>
        <w:t xml:space="preserve"> đến 2m</w:t>
      </w:r>
      <w:r>
        <w:rPr>
          <w:rFonts w:ascii="Times New Roman" w:eastAsia="Times New Roman" w:hAnsi="Times New Roman"/>
          <w:sz w:val="26"/>
          <w:szCs w:val="26"/>
          <w:vertAlign w:val="superscript"/>
        </w:rPr>
        <w:t>2</w:t>
      </w:r>
      <w:r>
        <w:rPr>
          <w:rFonts w:ascii="Times New Roman" w:eastAsia="Times New Roman" w:hAnsi="Times New Roman"/>
          <w:sz w:val="26"/>
          <w:szCs w:val="26"/>
        </w:rPr>
        <w:t>/ người học. Riêng các xưởng thực hành kỹ thuật chuyên dụng (xưởng cơ khí, xưởng điện) thì diện tích bình quân là 3m</w:t>
      </w:r>
      <w:r>
        <w:rPr>
          <w:rFonts w:ascii="Times New Roman" w:eastAsia="Times New Roman" w:hAnsi="Times New Roman"/>
          <w:sz w:val="26"/>
          <w:szCs w:val="26"/>
          <w:vertAlign w:val="superscript"/>
        </w:rPr>
        <w:t>2</w:t>
      </w:r>
      <w:r>
        <w:rPr>
          <w:rFonts w:ascii="Times New Roman" w:eastAsia="Times New Roman" w:hAnsi="Times New Roman"/>
          <w:sz w:val="26"/>
          <w:szCs w:val="26"/>
        </w:rPr>
        <w:t xml:space="preserve"> -  6m</w:t>
      </w:r>
      <w:r>
        <w:rPr>
          <w:rFonts w:ascii="Times New Roman" w:eastAsia="Times New Roman" w:hAnsi="Times New Roman"/>
          <w:sz w:val="26"/>
          <w:szCs w:val="26"/>
          <w:vertAlign w:val="superscript"/>
        </w:rPr>
        <w:t>2</w:t>
      </w:r>
      <w:r>
        <w:rPr>
          <w:rFonts w:ascii="Times New Roman" w:eastAsia="Times New Roman" w:hAnsi="Times New Roman"/>
          <w:sz w:val="26"/>
          <w:szCs w:val="26"/>
        </w:rPr>
        <w:t>/ người học.</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2. Độ chiếu sáng đảm bảo theo yêu cầu chiếu sáng công nghiệp.</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3. Xưởng phải cách xa phòng học. </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4. Dụng cụ thực hành phải có kích thước phù hợp với tầm vóc người học.</w:t>
      </w:r>
    </w:p>
    <w:p w:rsidR="00676ED5" w:rsidRDefault="00676ED5" w:rsidP="00676ED5">
      <w:pPr>
        <w:spacing w:after="60" w:line="240" w:lineRule="auto"/>
        <w:ind w:firstLine="720"/>
        <w:jc w:val="both"/>
        <w:rPr>
          <w:rFonts w:ascii="Times New Roman" w:eastAsia="Times New Roman" w:hAnsi="Times New Roman"/>
          <w:spacing w:val="-6"/>
          <w:sz w:val="26"/>
          <w:szCs w:val="26"/>
        </w:rPr>
      </w:pPr>
      <w:r>
        <w:rPr>
          <w:rFonts w:ascii="Times New Roman" w:eastAsia="Times New Roman" w:hAnsi="Times New Roman"/>
          <w:spacing w:val="-6"/>
          <w:sz w:val="26"/>
          <w:szCs w:val="26"/>
        </w:rPr>
        <w:t>5. Có bảng nội quy vệ sinh an toàn lao động và nội quy vận hành thiết bị máy móc.</w:t>
      </w:r>
    </w:p>
    <w:p w:rsidR="00676ED5" w:rsidRDefault="00676ED5" w:rsidP="00676ED5">
      <w:pPr>
        <w:spacing w:after="60" w:line="240" w:lineRule="auto"/>
        <w:ind w:firstLine="720"/>
        <w:jc w:val="both"/>
        <w:rPr>
          <w:rFonts w:ascii="Times New Roman" w:eastAsia="Times New Roman" w:hAnsi="Times New Roman"/>
          <w:b/>
          <w:bCs/>
          <w:sz w:val="26"/>
          <w:szCs w:val="26"/>
        </w:rPr>
      </w:pPr>
      <w:r>
        <w:rPr>
          <w:rFonts w:ascii="Times New Roman" w:eastAsia="Times New Roman" w:hAnsi="Times New Roman"/>
          <w:b/>
          <w:bCs/>
          <w:sz w:val="26"/>
          <w:szCs w:val="26"/>
        </w:rPr>
        <w:t>Điều 19. Yêu cầu vệ sinh trong học tập môn Giáo dục thể chất</w:t>
      </w:r>
    </w:p>
    <w:p w:rsidR="00676ED5" w:rsidRDefault="00676ED5" w:rsidP="006859C1">
      <w:pPr>
        <w:pStyle w:val="ListParagraph"/>
        <w:numPr>
          <w:ilvl w:val="0"/>
          <w:numId w:val="14"/>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Thời khoá biểu</w:t>
      </w:r>
    </w:p>
    <w:p w:rsidR="00676ED5" w:rsidRDefault="00676ED5" w:rsidP="00676ED5">
      <w:pPr>
        <w:pStyle w:val="ListParagraph"/>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ab/>
        <w:t xml:space="preserve">Chú trọng chế độ học tập vừa sức và hợp lý (Căn cứ vào tình trạng sức khoẻ của sinh viên). Về mùa hè nắng, nóng: giờ học nên tránh khoảng thời gian từ 11h -13h.     </w:t>
      </w:r>
    </w:p>
    <w:p w:rsidR="00676ED5" w:rsidRDefault="00676ED5" w:rsidP="00676ED5">
      <w:pPr>
        <w:pStyle w:val="ListParagraph"/>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ab/>
        <w:t>Thời gian nghỉ sau mỗi tiết học và giữa buổi học, người học phải ra khỏi nhà thể chất để thay đổi không khí và giảm bớt nồng độ khí CO</w:t>
      </w:r>
      <w:r>
        <w:rPr>
          <w:rFonts w:ascii="Times New Roman" w:eastAsia="Times New Roman" w:hAnsi="Times New Roman"/>
          <w:sz w:val="26"/>
          <w:szCs w:val="26"/>
          <w:vertAlign w:val="subscript"/>
        </w:rPr>
        <w:t>2</w:t>
      </w:r>
      <w:r>
        <w:rPr>
          <w:rFonts w:ascii="Times New Roman" w:eastAsia="Times New Roman" w:hAnsi="Times New Roman"/>
          <w:sz w:val="26"/>
          <w:szCs w:val="26"/>
        </w:rPr>
        <w:t xml:space="preserve"> ở trong phòng.</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Thời gian luyện tập từ 30 phút đến 45 phút.</w:t>
      </w:r>
    </w:p>
    <w:p w:rsidR="00676ED5" w:rsidRDefault="00676ED5" w:rsidP="006859C1">
      <w:pPr>
        <w:pStyle w:val="ListParagraph"/>
        <w:numPr>
          <w:ilvl w:val="0"/>
          <w:numId w:val="14"/>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Nhà tập luyện thể chất</w:t>
      </w:r>
    </w:p>
    <w:p w:rsidR="00676ED5" w:rsidRDefault="00676ED5" w:rsidP="00676ED5">
      <w:pPr>
        <w:tabs>
          <w:tab w:val="left" w:pos="0"/>
          <w:tab w:val="left" w:pos="142"/>
        </w:tabs>
        <w:spacing w:after="60" w:line="240" w:lineRule="auto"/>
        <w:ind w:firstLine="720"/>
        <w:jc w:val="both"/>
        <w:rPr>
          <w:rFonts w:ascii="Times New Roman" w:eastAsia="Times New Roman" w:hAnsi="Times New Roman"/>
          <w:spacing w:val="-8"/>
          <w:sz w:val="26"/>
          <w:szCs w:val="26"/>
        </w:rPr>
      </w:pPr>
      <w:r>
        <w:rPr>
          <w:rFonts w:ascii="Times New Roman" w:eastAsia="Times New Roman" w:hAnsi="Times New Roman"/>
          <w:sz w:val="26"/>
          <w:szCs w:val="26"/>
        </w:rPr>
        <w:t xml:space="preserve">a. </w:t>
      </w:r>
      <w:r>
        <w:rPr>
          <w:rFonts w:ascii="Times New Roman" w:eastAsia="Times New Roman" w:hAnsi="Times New Roman"/>
          <w:spacing w:val="-8"/>
          <w:sz w:val="26"/>
          <w:szCs w:val="26"/>
        </w:rPr>
        <w:t xml:space="preserve">Phải đảm bảo an toàn vệ sinh, thông gió thoáng khí. </w:t>
      </w:r>
    </w:p>
    <w:p w:rsidR="00676ED5" w:rsidRDefault="00676ED5" w:rsidP="00676ED5">
      <w:pPr>
        <w:tabs>
          <w:tab w:val="left" w:pos="0"/>
          <w:tab w:val="left" w:pos="142"/>
        </w:tabs>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b. Sàn nhà phải bằng phẳng, không trơn. Có đủ các trang bị bảo hộ lao động (đệm, dây bảo hiểm) đề phòng chấn thương. </w:t>
      </w:r>
    </w:p>
    <w:p w:rsidR="00676ED5" w:rsidRDefault="00676ED5" w:rsidP="00676ED5">
      <w:pPr>
        <w:tabs>
          <w:tab w:val="left" w:pos="0"/>
          <w:tab w:val="left" w:pos="142"/>
        </w:tabs>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c. Các phương tiện luyện tập bảo đảm sạch sẽ và an toàn tuyệt đối. Trước khi luyện tập, giáo viên phải kiểm tra độ an toàn của các dụng cụ luyện tập.</w:t>
      </w:r>
    </w:p>
    <w:p w:rsidR="00676ED5" w:rsidRDefault="00676ED5" w:rsidP="00676ED5">
      <w:pPr>
        <w:tabs>
          <w:tab w:val="left" w:pos="142"/>
        </w:tabs>
        <w:spacing w:after="6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d. Phải có buồng thay quần áo riêng cho nam, cho nữ.</w:t>
      </w:r>
    </w:p>
    <w:p w:rsidR="00676ED5" w:rsidRDefault="00676ED5" w:rsidP="006859C1">
      <w:pPr>
        <w:pStyle w:val="ListParagraph"/>
        <w:numPr>
          <w:ilvl w:val="0"/>
          <w:numId w:val="14"/>
        </w:numPr>
        <w:tabs>
          <w:tab w:val="left" w:pos="142"/>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Sân bãi tập </w:t>
      </w:r>
    </w:p>
    <w:p w:rsidR="00676ED5" w:rsidRDefault="00676ED5" w:rsidP="00676ED5">
      <w:pPr>
        <w:pStyle w:val="ListParagraph"/>
        <w:spacing w:after="60" w:line="240" w:lineRule="auto"/>
        <w:ind w:left="0" w:firstLine="720"/>
        <w:jc w:val="both"/>
        <w:rPr>
          <w:rFonts w:ascii="Times New Roman" w:eastAsia="Times New Roman" w:hAnsi="Times New Roman"/>
          <w:bCs/>
          <w:sz w:val="26"/>
          <w:szCs w:val="26"/>
        </w:rPr>
      </w:pPr>
      <w:r>
        <w:rPr>
          <w:rFonts w:ascii="Times New Roman" w:eastAsia="Times New Roman" w:hAnsi="Times New Roman"/>
          <w:bCs/>
          <w:sz w:val="26"/>
          <w:szCs w:val="26"/>
        </w:rPr>
        <w:t>Yêu cầu vệ sinh sân bãi tập theo quy định tại Điều 19 của Quyết định 1221/2000/QĐ-BYT ngày 18 thán 4 năm 2000 của Bộ trưởng bộ Y tế về việc ban hành quy định về vệ sinh trường học.</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20: Yêu cầu vệ sinh khu ký túc xá (KTX)</w:t>
      </w:r>
    </w:p>
    <w:p w:rsidR="00676ED5" w:rsidRDefault="00676ED5" w:rsidP="00676ED5">
      <w:pPr>
        <w:pStyle w:val="ListParagraph"/>
        <w:tabs>
          <w:tab w:val="left" w:pos="284"/>
        </w:tabs>
        <w:spacing w:after="60" w:line="240" w:lineRule="auto"/>
        <w:ind w:left="0" w:firstLine="720"/>
        <w:jc w:val="both"/>
        <w:rPr>
          <w:rFonts w:ascii="Times New Roman" w:hAnsi="Times New Roman"/>
          <w:b/>
          <w:sz w:val="26"/>
          <w:szCs w:val="26"/>
        </w:rPr>
      </w:pPr>
      <w:r>
        <w:rPr>
          <w:rFonts w:ascii="Times New Roman" w:hAnsi="Times New Roman"/>
          <w:sz w:val="26"/>
          <w:szCs w:val="26"/>
        </w:rPr>
        <w:t>1. Thiết kế KTX theo quy định tại Mục 3.59, 3.60, 3.61, 3.62, 3.63 của TCVN 3981:1985 về Tiêu chuẩn thiết kế trường đại học</w:t>
      </w:r>
      <w:r>
        <w:rPr>
          <w:rFonts w:ascii="Times New Roman" w:hAnsi="Times New Roman"/>
          <w:b/>
          <w:sz w:val="26"/>
          <w:szCs w:val="26"/>
        </w:rPr>
        <w:t>.</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2. Phải có nội quy về trật tự, vệ sinh.</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3. Được cung cấp đủ nước sạch để sử dụng trong ăn uống và sinh hoạt.</w:t>
      </w:r>
    </w:p>
    <w:p w:rsidR="00676ED5" w:rsidRDefault="00676ED5" w:rsidP="00676ED5">
      <w:pPr>
        <w:pStyle w:val="ListParagraph"/>
        <w:tabs>
          <w:tab w:val="left" w:pos="284"/>
        </w:tabs>
        <w:spacing w:after="60" w:line="240" w:lineRule="auto"/>
        <w:ind w:left="0" w:firstLine="720"/>
        <w:jc w:val="both"/>
        <w:rPr>
          <w:rFonts w:ascii="Times New Roman" w:hAnsi="Times New Roman"/>
          <w:spacing w:val="-4"/>
          <w:sz w:val="26"/>
          <w:szCs w:val="26"/>
        </w:rPr>
      </w:pPr>
      <w:r>
        <w:rPr>
          <w:rFonts w:ascii="Times New Roman" w:hAnsi="Times New Roman"/>
          <w:spacing w:val="-4"/>
          <w:sz w:val="26"/>
          <w:szCs w:val="26"/>
        </w:rPr>
        <w:t>4. Phải có thùng chứa rác theo quy định để thu gom rác thải hàng ngày và chuyển tới nơi quy định.</w:t>
      </w:r>
    </w:p>
    <w:p w:rsidR="00676ED5" w:rsidRDefault="00676ED5" w:rsidP="00676ED5">
      <w:pPr>
        <w:tabs>
          <w:tab w:val="left" w:pos="284"/>
        </w:tabs>
        <w:spacing w:after="60" w:line="240" w:lineRule="auto"/>
        <w:ind w:firstLine="720"/>
        <w:jc w:val="both"/>
        <w:rPr>
          <w:rFonts w:ascii="Times New Roman" w:hAnsi="Times New Roman"/>
          <w:spacing w:val="-10"/>
          <w:sz w:val="26"/>
          <w:szCs w:val="26"/>
        </w:rPr>
      </w:pPr>
      <w:r>
        <w:rPr>
          <w:rFonts w:ascii="Times New Roman" w:hAnsi="Times New Roman"/>
          <w:spacing w:val="-10"/>
          <w:sz w:val="26"/>
          <w:szCs w:val="26"/>
        </w:rPr>
        <w:t>5. Có hệ thống cống dẫn nước rửa, nước thải trong sinh hoạt đổ vào hệ thống cống chung.</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21. Yêu cầu về vệ sinh an toàn thực phẩm</w:t>
      </w:r>
    </w:p>
    <w:p w:rsidR="00676ED5" w:rsidRDefault="00676ED5" w:rsidP="006859C1">
      <w:pPr>
        <w:pStyle w:val="ListParagraph"/>
        <w:numPr>
          <w:ilvl w:val="0"/>
          <w:numId w:val="15"/>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Vệ sinh nguồn nước</w:t>
      </w:r>
    </w:p>
    <w:p w:rsidR="00676ED5" w:rsidRDefault="00676ED5" w:rsidP="00676ED5">
      <w:pPr>
        <w:pStyle w:val="ListParagraph"/>
        <w:spacing w:after="60" w:line="240" w:lineRule="auto"/>
        <w:ind w:left="0" w:firstLine="720"/>
        <w:jc w:val="both"/>
        <w:rPr>
          <w:rFonts w:ascii="Times New Roman" w:hAnsi="Times New Roman"/>
          <w:sz w:val="26"/>
          <w:szCs w:val="26"/>
        </w:rPr>
      </w:pPr>
      <w:r>
        <w:rPr>
          <w:rFonts w:ascii="Times New Roman" w:hAnsi="Times New Roman"/>
          <w:sz w:val="26"/>
          <w:szCs w:val="26"/>
        </w:rPr>
        <w:lastRenderedPageBreak/>
        <w:t>a. Nước uống: Tại các khu công sở, giảng đường và khu KTX có đủ nước uống tinh lọc (theo tiêu chuẩn kỹ thuật quốc gia (QCVN) số 6-1:2010/BYT) hoặc nước ăn uống qua lọc (theo tiêu chuẩn kỹ thuật quốc gia (QCVN) số 01:2009/BYT) phải được khuyến cáo đun sôi trước khi ăn uống.</w:t>
      </w:r>
    </w:p>
    <w:p w:rsidR="00676ED5" w:rsidRDefault="00676ED5" w:rsidP="00676ED5">
      <w:pPr>
        <w:pStyle w:val="ListParagraph"/>
        <w:spacing w:after="60" w:line="240" w:lineRule="auto"/>
        <w:ind w:left="0" w:firstLine="720"/>
        <w:jc w:val="both"/>
        <w:rPr>
          <w:rFonts w:ascii="Times New Roman" w:hAnsi="Times New Roman"/>
          <w:sz w:val="26"/>
          <w:szCs w:val="26"/>
        </w:rPr>
      </w:pPr>
      <w:r>
        <w:rPr>
          <w:rFonts w:ascii="Times New Roman" w:hAnsi="Times New Roman"/>
          <w:sz w:val="26"/>
          <w:szCs w:val="26"/>
        </w:rPr>
        <w:t>b. Nước sinh hoạt: Cung cấp đủ nước sinh hoạt cho khu công sở, giảng đường và khu KTX phù hợp với tiêu chuẩn kỹ thuật quốc gia (QCVN) số 02:2009/BYT.</w:t>
      </w:r>
    </w:p>
    <w:p w:rsidR="00676ED5" w:rsidRDefault="00676ED5" w:rsidP="00676ED5">
      <w:pPr>
        <w:pStyle w:val="ListParagraph"/>
        <w:tabs>
          <w:tab w:val="left" w:pos="0"/>
          <w:tab w:val="left" w:pos="426"/>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c. Các nguồn nước trên phải </w:t>
      </w:r>
      <w:r w:rsidR="00DD0728">
        <w:rPr>
          <w:rFonts w:ascii="Times New Roman" w:hAnsi="Times New Roman"/>
          <w:sz w:val="26"/>
          <w:szCs w:val="26"/>
        </w:rPr>
        <w:t xml:space="preserve">vệ sinh hàng tháng  và </w:t>
      </w:r>
      <w:r>
        <w:rPr>
          <w:rFonts w:ascii="Times New Roman" w:hAnsi="Times New Roman"/>
          <w:sz w:val="26"/>
          <w:szCs w:val="26"/>
        </w:rPr>
        <w:t>được kiểm tra chất lượ</w:t>
      </w:r>
      <w:r w:rsidR="00DD0728">
        <w:rPr>
          <w:rFonts w:ascii="Times New Roman" w:hAnsi="Times New Roman"/>
          <w:sz w:val="26"/>
          <w:szCs w:val="26"/>
        </w:rPr>
        <w:t>ng</w:t>
      </w:r>
      <w:r>
        <w:rPr>
          <w:rFonts w:ascii="Times New Roman" w:hAnsi="Times New Roman"/>
          <w:sz w:val="26"/>
          <w:szCs w:val="26"/>
        </w:rPr>
        <w:t xml:space="preserve"> 6 tháng/1 lần tại TTYTDP </w:t>
      </w:r>
      <w:r w:rsidR="00DD0728">
        <w:rPr>
          <w:rFonts w:ascii="Times New Roman" w:hAnsi="Times New Roman"/>
          <w:sz w:val="26"/>
          <w:szCs w:val="26"/>
        </w:rPr>
        <w:t>hoặc</w:t>
      </w:r>
      <w:r>
        <w:rPr>
          <w:rFonts w:ascii="Times New Roman" w:hAnsi="Times New Roman"/>
          <w:sz w:val="26"/>
          <w:szCs w:val="26"/>
        </w:rPr>
        <w:t xml:space="preserve"> các thời điểm đột xuất theo yêu cầu của TTYTDP TP </w:t>
      </w:r>
      <w:r w:rsidR="00DD0728">
        <w:rPr>
          <w:rFonts w:ascii="Times New Roman" w:hAnsi="Times New Roman"/>
          <w:sz w:val="26"/>
          <w:szCs w:val="26"/>
        </w:rPr>
        <w:t>HCM.</w:t>
      </w:r>
    </w:p>
    <w:p w:rsidR="00676ED5" w:rsidRDefault="00676ED5" w:rsidP="006859C1">
      <w:pPr>
        <w:pStyle w:val="ListParagraph"/>
        <w:numPr>
          <w:ilvl w:val="0"/>
          <w:numId w:val="15"/>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 Vệ sinh an toàn thực phẩm</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a. Đối với cơ sở kinh doanh dịch vụ ăn uống</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Vị trí bếp ăn phải đảm bảo các điều kiện vệ sinh môi trường và phải cách biệt với nhà vệ sinh và các nguồn ô nhiễm khác.</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Bếp ăn phải được thiết kế và tổ chức theo nguyên tắc 1 chiều: Khu vực tập kết, bảo quản và xử lý thực phẩm tươi sống, nguyên liệu → khu vực chế biến → khu vực bán thức ăn đã chế biến. Bếp ăn phải được thiết kế, xây dựng bằng vật liệu không thấm nước, dễ vệ sinh.</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Phòng ăn, bàn ăn, bàn chế biến thực phẩm, nơi bảo quản thực phẩm phải giữ vệ sinh sạch sẽ.</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Thùng chứa thức ăn thừa, chứa rác phải có nắp đậy, không để rơi vãi ra xung quanh và nước rò rỉ ra ngoài. Rác phải được tập chung xa nơi chế biến, phòng ăn và phải được chuyển đi hàng ngày.</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Cống rãnh khu vực bếp ăn phải thông thoát, không ứ đọng và phải có nắp đậy.</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Bếp ăn phải có đủ nước sử dụng để chế biến thức ăn (phù hợp với QCVN số 01:2009/BYT), nước sơ chế nguyên liệu, vệ sinh dụng cụ, rửa tay (phù hợp với QCVN số 02:2009/BYT). Đá sử dụng trong pha chế đồ uống phải được sản xuất từ nguồn nước phù hợp với QCVN số 01:2009/BYT. Dụng cụ chứa nước phải được thau rửa thường xuyên.</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b. Vệ sinh đối với người trực tiếp kinh doanh thực phẩm</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 Chủ cơ sở và người trực tiếp chế biến thực phẩm, phục vụ ăn uống của các cơ sở dịch vụ ăn uống được </w:t>
      </w:r>
      <w:r w:rsidR="00DD0728">
        <w:rPr>
          <w:rFonts w:ascii="Times New Roman" w:hAnsi="Times New Roman"/>
          <w:sz w:val="26"/>
          <w:szCs w:val="26"/>
        </w:rPr>
        <w:t>Trường hợp đồng và</w:t>
      </w:r>
      <w:r>
        <w:rPr>
          <w:rFonts w:ascii="Times New Roman" w:hAnsi="Times New Roman"/>
          <w:sz w:val="26"/>
          <w:szCs w:val="26"/>
        </w:rPr>
        <w:t xml:space="preserve"> cho phép hoạt động phải được tập huấn và được cấp giấy xác nhận tập huấn kiến thức an toàn thực phẩm theo quy định, được khám sức khỏe và được cấp giấy xác nhận đủ điều kiện sức khỏe theo quy định của Bộ Y tế. Việc khám sức khỏe do các cơ sở y tế từ cấp quận, huyện và tương đương trở lên thực hiện. </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Người đang mắc các bệnh hoặc chứng bệnh thuộc danh mục các bệnh hoặc chứng bệnh truyền nhiễm mà người lao động không được phép trực tiếp chế biến thực phẩm đã được Bộ Y tế quy định thì không được tham gia trực tiếp vào quy trình chế biến thực phẩm.</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Người trực tiếp chế biến thực phẩm, phục vụ ăn uống phải có trang phục riêng hoặc đeo tạp dề, phải tuân thủ các quy định về thực hành đảm bảo vệ sinh: giữ móng tay ngắn, không hút thuốc, khạc nhổ trong khu vực kinh doanh ăn uống.</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Phải dùng dụng cụ chia thức ăn, không dùng tay để bốc, chia thức ăn chín.</w:t>
      </w:r>
    </w:p>
    <w:p w:rsidR="00676ED5" w:rsidRDefault="00676ED5" w:rsidP="00676ED5">
      <w:pPr>
        <w:tabs>
          <w:tab w:val="left" w:pos="284"/>
        </w:tabs>
        <w:spacing w:after="60" w:line="240" w:lineRule="auto"/>
        <w:ind w:firstLine="720"/>
        <w:jc w:val="both"/>
        <w:rPr>
          <w:rFonts w:ascii="Times New Roman" w:hAnsi="Times New Roman"/>
          <w:sz w:val="26"/>
          <w:szCs w:val="26"/>
        </w:rPr>
      </w:pPr>
      <w:r>
        <w:rPr>
          <w:rFonts w:ascii="Times New Roman" w:hAnsi="Times New Roman"/>
          <w:sz w:val="26"/>
          <w:szCs w:val="26"/>
        </w:rPr>
        <w:t>c. Đối với dụng cụ</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Các dụng cụ dùng cho ăn uống phải được rửa sạch và giữ khô.</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Các đồ dùng để chứa nguyên liệu, thức ăn phải giữ sạch, không để xuống đất, chỗ bẩn.</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lastRenderedPageBreak/>
        <w:t>- Các dụng cụ phục vụ chế biến khi dùng xong phải được cọ rửa ngay và để nơi sạch sẽ. Mặt bàn chế biến phải làm từ vật liệu không thấm nước và dễ lau sạch, phải có dao thớt riêng cho thực phẩm chín và sống.</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Chỉ dùng các chất tẩy rửa được phép sử dụng trong sinh hoạt và chế biến thực phẩm, không dùng chất tẩy rửa công nghiệp.</w:t>
      </w:r>
    </w:p>
    <w:p w:rsidR="00676ED5" w:rsidRDefault="00676ED5" w:rsidP="00676ED5">
      <w:pPr>
        <w:tabs>
          <w:tab w:val="left" w:pos="284"/>
        </w:tabs>
        <w:spacing w:after="60" w:line="240" w:lineRule="auto"/>
        <w:ind w:firstLine="720"/>
        <w:jc w:val="both"/>
        <w:rPr>
          <w:rFonts w:ascii="Times New Roman" w:hAnsi="Times New Roman"/>
          <w:sz w:val="26"/>
          <w:szCs w:val="26"/>
        </w:rPr>
      </w:pPr>
      <w:r>
        <w:rPr>
          <w:rFonts w:ascii="Times New Roman" w:hAnsi="Times New Roman"/>
          <w:sz w:val="26"/>
          <w:szCs w:val="26"/>
        </w:rPr>
        <w:t>d. Vệ sinh trong chế biến, bảo quản thực phẩm</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Vệ sinh nguồn cấp nước: Cơ sở tự gửi mẫu nước đến TTYT dự phòng để kiểm nghiệm ít nhất 6 tháng/lần. Nếu được thông báo đang trong vùng có dịch tiêu hóa tối nguy hiểm thì kiểm nghiệm 1 lần/tháng, đồng thời xử lý khử khuẩn nguồn nước theo quy định của ngành Y tế.</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Nghiêm cấm sử dụng các loại phụ gia thực phẩm, phẩm màu không nằm trong danh mục phụ gia thực phẩm do Bộ Y tế quy định.</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Không dùng thực phẩm ôi thiu, thực phẩm có nguồn gốc từ động vật nhiễm bệnh để chế biến thức ăn.</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Thức ăn đã nấu chín phải được che đậy hoặc được bảo quản trong tủ lưới để chống ruồi, bụi và các côn trùng gây nhiễm bệnh.</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Các loại rau quả tươi phải được ngâm kỹ và rửa ít nhất 3 lần nước sạch hoặc được rửa dưới vòi nước chảy.</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 xml:space="preserve">e. Hợp đồng trách nhiệm: Giữa cơ sở làm dịch vụ ăn uống với người cung cấp thực phẩm về đảm bảo an toàn thực phẩm. </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f. Theo dõi nguồn gốc thực phẩm: Cơ sở kinh doanh ăn uống phải có sổ ghi chép theo dõi hàng ngày về nguồn gốc xuất xứ các thực phẩm,  lưu mẫu thức ăn đã chế biến trong 24h và thực đơn.</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 xml:space="preserve">g. Xử lý ngộ độc thực phẩm: Khi có hiện tượng ngộ độc thực phẩm, chủ cơ sở kinh doanh ăn uống phải báo ngay cho Trạm Y tế </w:t>
      </w:r>
      <w:r w:rsidR="00DD0728">
        <w:rPr>
          <w:rFonts w:ascii="Times New Roman" w:hAnsi="Times New Roman"/>
          <w:sz w:val="26"/>
          <w:szCs w:val="26"/>
        </w:rPr>
        <w:t>Trường</w:t>
      </w:r>
      <w:r>
        <w:rPr>
          <w:rFonts w:ascii="Times New Roman" w:hAnsi="Times New Roman"/>
          <w:sz w:val="26"/>
          <w:szCs w:val="26"/>
        </w:rPr>
        <w:t xml:space="preserve"> và giữ lại mẫu thực phẩm lưu, thức ăn thừa, để gửi cho TTYT</w:t>
      </w:r>
      <w:r w:rsidR="00DD0728">
        <w:rPr>
          <w:rFonts w:ascii="Times New Roman" w:hAnsi="Times New Roman"/>
          <w:sz w:val="26"/>
          <w:szCs w:val="26"/>
        </w:rPr>
        <w:t>DP</w:t>
      </w:r>
      <w:r>
        <w:rPr>
          <w:rFonts w:ascii="Times New Roman" w:hAnsi="Times New Roman"/>
          <w:sz w:val="26"/>
          <w:szCs w:val="26"/>
        </w:rPr>
        <w:t xml:space="preserve"> xét nghiệm tìm nguyên nhân. Chủ cơ sở có loại thực phẩm gây ngộ độc phải chịu hoàn toàn trách nhiệm về hành vi sai phạm và hậu quả do ngộ độc thực phẩm gây ra.</w:t>
      </w:r>
    </w:p>
    <w:p w:rsidR="00676ED5" w:rsidRDefault="00676ED5" w:rsidP="00676ED5">
      <w:pPr>
        <w:spacing w:after="60" w:line="240" w:lineRule="auto"/>
        <w:ind w:firstLine="720"/>
        <w:jc w:val="both"/>
        <w:rPr>
          <w:rFonts w:ascii="Times New Roman" w:hAnsi="Times New Roman"/>
          <w:sz w:val="26"/>
          <w:szCs w:val="26"/>
        </w:rPr>
      </w:pP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Chương III</w:t>
      </w: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 xml:space="preserve"> TÀI CHÍNH</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 xml:space="preserve">Điều 22. Nguồn kinh phí </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Kinh phí cho công tác Y tế trường học của </w:t>
      </w:r>
      <w:r w:rsidR="00F40FE6">
        <w:rPr>
          <w:rFonts w:ascii="Times New Roman" w:hAnsi="Times New Roman"/>
          <w:sz w:val="26"/>
          <w:szCs w:val="26"/>
        </w:rPr>
        <w:t>Trường</w:t>
      </w:r>
      <w:r>
        <w:rPr>
          <w:rFonts w:ascii="Times New Roman" w:hAnsi="Times New Roman"/>
          <w:sz w:val="26"/>
          <w:szCs w:val="26"/>
        </w:rPr>
        <w:t xml:space="preserve"> từ các nguồn sau:</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1. Ngân sách </w:t>
      </w:r>
      <w:r w:rsidR="00F40FE6">
        <w:rPr>
          <w:rFonts w:ascii="Times New Roman" w:hAnsi="Times New Roman"/>
          <w:sz w:val="26"/>
          <w:szCs w:val="26"/>
        </w:rPr>
        <w:t>Trường</w:t>
      </w:r>
      <w:r>
        <w:rPr>
          <w:rFonts w:ascii="Times New Roman" w:hAnsi="Times New Roman"/>
          <w:sz w:val="26"/>
          <w:szCs w:val="26"/>
        </w:rPr>
        <w:t>.</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2. Kinh phí từ BHYT: gồm kinh phí trích lại của quỹ chăm sóc sức khỏe ban đầu và quỹ khám bệnh, chữa bệnh BHYT. </w:t>
      </w:r>
    </w:p>
    <w:p w:rsidR="00F40FE6" w:rsidRDefault="00676ED5" w:rsidP="00F40FE6">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3. Kinh phí từ BH</w:t>
      </w:r>
      <w:r w:rsidR="00F40FE6">
        <w:rPr>
          <w:rFonts w:ascii="Times New Roman" w:hAnsi="Times New Roman"/>
          <w:sz w:val="26"/>
          <w:szCs w:val="26"/>
        </w:rPr>
        <w:t>TN</w:t>
      </w:r>
      <w:r>
        <w:rPr>
          <w:rFonts w:ascii="Times New Roman" w:hAnsi="Times New Roman"/>
          <w:sz w:val="26"/>
          <w:szCs w:val="26"/>
        </w:rPr>
        <w:t xml:space="preserve">: </w:t>
      </w:r>
      <w:r w:rsidR="00F40FE6">
        <w:rPr>
          <w:rFonts w:ascii="Times New Roman" w:hAnsi="Times New Roman"/>
          <w:sz w:val="26"/>
          <w:szCs w:val="26"/>
        </w:rPr>
        <w:t xml:space="preserve">gồm kinh phí trích lại của quỹ chăm sóc sức khỏe cho tủ thuốc học đường do công ty BHTN để lại. </w:t>
      </w:r>
    </w:p>
    <w:p w:rsidR="00676ED5" w:rsidRDefault="00676ED5" w:rsidP="00F40FE6">
      <w:pPr>
        <w:pStyle w:val="ListParagraph"/>
        <w:tabs>
          <w:tab w:val="left" w:pos="284"/>
        </w:tabs>
        <w:spacing w:after="60" w:line="240" w:lineRule="auto"/>
        <w:ind w:left="0" w:firstLine="720"/>
        <w:jc w:val="both"/>
        <w:rPr>
          <w:rFonts w:ascii="Times New Roman" w:hAnsi="Times New Roman"/>
          <w:b/>
          <w:sz w:val="26"/>
          <w:szCs w:val="26"/>
        </w:rPr>
      </w:pPr>
      <w:r>
        <w:rPr>
          <w:rFonts w:ascii="Times New Roman" w:hAnsi="Times New Roman"/>
          <w:b/>
          <w:sz w:val="26"/>
          <w:szCs w:val="26"/>
        </w:rPr>
        <w:t>Điều 23. Sử dụng kinh phí</w:t>
      </w:r>
    </w:p>
    <w:p w:rsidR="00676ED5" w:rsidRDefault="00676ED5" w:rsidP="00676ED5">
      <w:pPr>
        <w:spacing w:after="60" w:line="240" w:lineRule="auto"/>
        <w:ind w:firstLine="720"/>
        <w:jc w:val="both"/>
        <w:rPr>
          <w:rFonts w:ascii="Times New Roman" w:hAnsi="Times New Roman"/>
          <w:sz w:val="26"/>
          <w:szCs w:val="26"/>
        </w:rPr>
      </w:pPr>
      <w:r>
        <w:rPr>
          <w:rFonts w:ascii="Times New Roman" w:hAnsi="Times New Roman"/>
          <w:sz w:val="26"/>
          <w:szCs w:val="26"/>
        </w:rPr>
        <w:t>1. Nội dung chi</w:t>
      </w:r>
    </w:p>
    <w:p w:rsidR="00676ED5" w:rsidRDefault="00676ED5" w:rsidP="006859C1">
      <w:pPr>
        <w:pStyle w:val="ListParagraph"/>
        <w:numPr>
          <w:ilvl w:val="0"/>
          <w:numId w:val="16"/>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Theo Thông tư số 14/2007/TT-BTC ngày 08 tháng 3 năm 2007 của Bộ Tài chính về hướng dẫn sử dụng kinh phí thực hiện công tác y tế trong các trường học.</w:t>
      </w:r>
    </w:p>
    <w:p w:rsidR="00676ED5" w:rsidRDefault="00676ED5" w:rsidP="006859C1">
      <w:pPr>
        <w:pStyle w:val="ListParagraph"/>
        <w:numPr>
          <w:ilvl w:val="0"/>
          <w:numId w:val="16"/>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lastRenderedPageBreak/>
        <w:t xml:space="preserve">Theo Hợp đồng KB, CB hàng năm giữa </w:t>
      </w:r>
      <w:r w:rsidR="00F40FE6">
        <w:rPr>
          <w:rFonts w:ascii="Times New Roman" w:hAnsi="Times New Roman"/>
          <w:sz w:val="26"/>
          <w:szCs w:val="26"/>
        </w:rPr>
        <w:t xml:space="preserve">Trường Đại học Mở Tp.HCM </w:t>
      </w:r>
      <w:r>
        <w:rPr>
          <w:rFonts w:ascii="Times New Roman" w:hAnsi="Times New Roman"/>
          <w:sz w:val="26"/>
          <w:szCs w:val="26"/>
        </w:rPr>
        <w:t xml:space="preserve">với cơ quan BHXH </w:t>
      </w:r>
      <w:r w:rsidR="00F40FE6">
        <w:rPr>
          <w:rFonts w:ascii="Times New Roman" w:hAnsi="Times New Roman"/>
          <w:sz w:val="26"/>
          <w:szCs w:val="26"/>
        </w:rPr>
        <w:t>Quận 3</w:t>
      </w:r>
      <w:r>
        <w:rPr>
          <w:rFonts w:ascii="Times New Roman" w:hAnsi="Times New Roman"/>
          <w:sz w:val="26"/>
          <w:szCs w:val="26"/>
        </w:rPr>
        <w:t>.</w:t>
      </w:r>
    </w:p>
    <w:p w:rsidR="00676ED5" w:rsidRDefault="00676ED5" w:rsidP="00676ED5">
      <w:pPr>
        <w:tabs>
          <w:tab w:val="left" w:pos="284"/>
        </w:tabs>
        <w:spacing w:after="60" w:line="240" w:lineRule="auto"/>
        <w:ind w:firstLine="720"/>
        <w:jc w:val="both"/>
        <w:rPr>
          <w:rFonts w:ascii="Times New Roman" w:hAnsi="Times New Roman"/>
          <w:sz w:val="26"/>
          <w:szCs w:val="26"/>
        </w:rPr>
      </w:pPr>
      <w:r>
        <w:rPr>
          <w:rFonts w:ascii="Times New Roman" w:hAnsi="Times New Roman"/>
          <w:sz w:val="26"/>
          <w:szCs w:val="26"/>
        </w:rPr>
        <w:t>2. Định mức chi</w:t>
      </w:r>
    </w:p>
    <w:p w:rsidR="00676ED5" w:rsidRDefault="00676ED5" w:rsidP="006859C1">
      <w:pPr>
        <w:pStyle w:val="ListParagraph"/>
        <w:numPr>
          <w:ilvl w:val="0"/>
          <w:numId w:val="1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Chi theo định mức của BHYT: bao gồm </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Chi các hoạt động chuyên môn: Chăm sóc, bảo vệ và tư vấn sức khoẻ; hoạt động truyền thông GDSK; tập huấn chuyên môn CBYT, kiểm tra vệ sinh học đường.</w:t>
      </w:r>
    </w:p>
    <w:p w:rsidR="00676ED5" w:rsidRDefault="00676ED5" w:rsidP="006859C1">
      <w:pPr>
        <w:pStyle w:val="ListParagraph"/>
        <w:numPr>
          <w:ilvl w:val="0"/>
          <w:numId w:val="12"/>
        </w:numPr>
        <w:tabs>
          <w:tab w:val="left" w:pos="142"/>
        </w:tabs>
        <w:spacing w:after="60" w:line="240" w:lineRule="auto"/>
        <w:ind w:left="0" w:firstLine="720"/>
        <w:jc w:val="both"/>
        <w:rPr>
          <w:rFonts w:ascii="Times New Roman" w:hAnsi="Times New Roman"/>
          <w:sz w:val="26"/>
          <w:szCs w:val="26"/>
        </w:rPr>
      </w:pPr>
      <w:r>
        <w:rPr>
          <w:rFonts w:ascii="Times New Roman" w:hAnsi="Times New Roman"/>
          <w:sz w:val="26"/>
          <w:szCs w:val="26"/>
        </w:rPr>
        <w:t>Chi phí KB, CB.</w:t>
      </w:r>
    </w:p>
    <w:p w:rsidR="00676ED5" w:rsidRDefault="00676ED5" w:rsidP="006859C1">
      <w:pPr>
        <w:pStyle w:val="ListParagraph"/>
        <w:numPr>
          <w:ilvl w:val="0"/>
          <w:numId w:val="12"/>
        </w:numPr>
        <w:tabs>
          <w:tab w:val="left" w:pos="142"/>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Chi mua sắm, </w:t>
      </w:r>
      <w:r w:rsidR="00F40FE6">
        <w:rPr>
          <w:rFonts w:ascii="Times New Roman" w:hAnsi="Times New Roman"/>
          <w:sz w:val="26"/>
          <w:szCs w:val="26"/>
        </w:rPr>
        <w:t xml:space="preserve">thuốc, </w:t>
      </w:r>
      <w:r>
        <w:rPr>
          <w:rFonts w:ascii="Times New Roman" w:hAnsi="Times New Roman"/>
          <w:sz w:val="26"/>
          <w:szCs w:val="26"/>
        </w:rPr>
        <w:t>sửa chữa trang thiết bị y tế.</w:t>
      </w:r>
    </w:p>
    <w:p w:rsidR="00676ED5" w:rsidRDefault="00676ED5" w:rsidP="006859C1">
      <w:pPr>
        <w:pStyle w:val="ListParagraph"/>
        <w:numPr>
          <w:ilvl w:val="0"/>
          <w:numId w:val="17"/>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Chi theo Quy chế chi tiêu nội bộ của </w:t>
      </w:r>
      <w:r w:rsidR="00F40FE6">
        <w:rPr>
          <w:rFonts w:ascii="Times New Roman" w:hAnsi="Times New Roman"/>
          <w:sz w:val="26"/>
          <w:szCs w:val="26"/>
        </w:rPr>
        <w:t>Trường</w:t>
      </w:r>
      <w:r>
        <w:rPr>
          <w:rFonts w:ascii="Times New Roman" w:hAnsi="Times New Roman"/>
          <w:sz w:val="26"/>
          <w:szCs w:val="26"/>
        </w:rPr>
        <w:t>: Các khoản chi còn lại.</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Chương IV</w:t>
      </w: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 xml:space="preserve">HỆ THỐNG TỔ CHỨC CÔNG TÁC Y TẾ CỦA </w:t>
      </w:r>
      <w:r w:rsidR="00F40FE6">
        <w:rPr>
          <w:rFonts w:ascii="Times New Roman" w:hAnsi="Times New Roman"/>
          <w:b/>
          <w:sz w:val="26"/>
          <w:szCs w:val="26"/>
        </w:rPr>
        <w:t>TRƯỜNG</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 xml:space="preserve">Điều 24. Hội đồng </w:t>
      </w:r>
      <w:r w:rsidR="00F40FE6">
        <w:rPr>
          <w:rFonts w:ascii="Times New Roman" w:hAnsi="Times New Roman"/>
          <w:b/>
          <w:sz w:val="26"/>
          <w:szCs w:val="26"/>
        </w:rPr>
        <w:t>chỉ đạo y tế Trường Đại học Mở Tp.HCM</w:t>
      </w:r>
    </w:p>
    <w:p w:rsidR="00676ED5" w:rsidRDefault="00676ED5" w:rsidP="006859C1">
      <w:pPr>
        <w:pStyle w:val="ListParagraph"/>
        <w:numPr>
          <w:ilvl w:val="0"/>
          <w:numId w:val="18"/>
        </w:numPr>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Thành lập</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 xml:space="preserve"> Do </w:t>
      </w:r>
      <w:r w:rsidR="00F40FE6">
        <w:rPr>
          <w:rFonts w:ascii="Times New Roman" w:hAnsi="Times New Roman"/>
          <w:sz w:val="26"/>
          <w:szCs w:val="26"/>
        </w:rPr>
        <w:t xml:space="preserve">Hiệu trưởng </w:t>
      </w:r>
      <w:r>
        <w:rPr>
          <w:rFonts w:ascii="Times New Roman" w:hAnsi="Times New Roman"/>
          <w:sz w:val="26"/>
          <w:szCs w:val="26"/>
        </w:rPr>
        <w:t xml:space="preserve">ra Quyết định thành lập theo nhiệm kỳ, bao gồm các thành phần: Đại diện Ban Giám </w:t>
      </w:r>
      <w:r w:rsidR="0022764C">
        <w:rPr>
          <w:rFonts w:ascii="Times New Roman" w:hAnsi="Times New Roman"/>
          <w:sz w:val="26"/>
          <w:szCs w:val="26"/>
        </w:rPr>
        <w:t>hiệu</w:t>
      </w:r>
      <w:r>
        <w:rPr>
          <w:rFonts w:ascii="Times New Roman" w:hAnsi="Times New Roman"/>
          <w:sz w:val="26"/>
          <w:szCs w:val="26"/>
        </w:rPr>
        <w:t xml:space="preserve"> làm chủ tịch hội đồng, đại diện Ban chấp hành Công đoàn </w:t>
      </w:r>
      <w:r w:rsidR="00F40FE6">
        <w:rPr>
          <w:rFonts w:ascii="Times New Roman" w:hAnsi="Times New Roman"/>
          <w:sz w:val="26"/>
          <w:szCs w:val="26"/>
        </w:rPr>
        <w:t>Trường</w:t>
      </w:r>
      <w:r>
        <w:rPr>
          <w:rFonts w:ascii="Times New Roman" w:hAnsi="Times New Roman"/>
          <w:sz w:val="26"/>
          <w:szCs w:val="26"/>
        </w:rPr>
        <w:t xml:space="preserve"> làm Phó chủ tịch Hội đồng, thường trực là Trưởng Trạm Y tế </w:t>
      </w:r>
      <w:r w:rsidR="00F40FE6">
        <w:rPr>
          <w:rFonts w:ascii="Times New Roman" w:hAnsi="Times New Roman"/>
          <w:sz w:val="26"/>
          <w:szCs w:val="26"/>
        </w:rPr>
        <w:t>Trường</w:t>
      </w:r>
      <w:r>
        <w:rPr>
          <w:rFonts w:ascii="Times New Roman" w:hAnsi="Times New Roman"/>
          <w:sz w:val="26"/>
          <w:szCs w:val="26"/>
        </w:rPr>
        <w:t xml:space="preserve">, các Ủy viên là đại diện lãnh đạo các đơn vị liên quan trực thuộc </w:t>
      </w:r>
      <w:r w:rsidR="00F40FE6">
        <w:rPr>
          <w:rFonts w:ascii="Times New Roman" w:hAnsi="Times New Roman"/>
          <w:sz w:val="26"/>
          <w:szCs w:val="26"/>
        </w:rPr>
        <w:t>Trường</w:t>
      </w:r>
      <w:r>
        <w:rPr>
          <w:rFonts w:ascii="Times New Roman" w:hAnsi="Times New Roman"/>
          <w:sz w:val="26"/>
          <w:szCs w:val="26"/>
        </w:rPr>
        <w:t>.</w:t>
      </w:r>
    </w:p>
    <w:p w:rsidR="00676ED5" w:rsidRDefault="00676ED5"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2. Chức năng</w:t>
      </w:r>
    </w:p>
    <w:p w:rsidR="00676ED5" w:rsidRDefault="00F40FE6" w:rsidP="00676ED5">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b/>
          <w:sz w:val="26"/>
          <w:szCs w:val="26"/>
        </w:rPr>
        <w:t>Hội đồng chỉ đạo y tế Trường Đại học Mở Tp.HCM</w:t>
      </w:r>
      <w:r>
        <w:rPr>
          <w:rFonts w:ascii="Times New Roman" w:hAnsi="Times New Roman"/>
          <w:sz w:val="26"/>
          <w:szCs w:val="26"/>
        </w:rPr>
        <w:t xml:space="preserve"> </w:t>
      </w:r>
      <w:r w:rsidR="00676ED5">
        <w:rPr>
          <w:rFonts w:ascii="Times New Roman" w:hAnsi="Times New Roman"/>
          <w:sz w:val="26"/>
          <w:szCs w:val="26"/>
        </w:rPr>
        <w:t xml:space="preserve">có trách nhiệm tư vấn và giúp </w:t>
      </w:r>
      <w:r w:rsidR="0022764C">
        <w:rPr>
          <w:rFonts w:ascii="Times New Roman" w:hAnsi="Times New Roman"/>
          <w:sz w:val="26"/>
          <w:szCs w:val="26"/>
        </w:rPr>
        <w:t>Ban giám hiệu</w:t>
      </w:r>
      <w:r w:rsidR="00676ED5">
        <w:rPr>
          <w:rFonts w:ascii="Times New Roman" w:hAnsi="Times New Roman"/>
          <w:sz w:val="26"/>
          <w:szCs w:val="26"/>
        </w:rPr>
        <w:t xml:space="preserve"> về công tác y tế của </w:t>
      </w:r>
      <w:r>
        <w:rPr>
          <w:rFonts w:ascii="Times New Roman" w:hAnsi="Times New Roman"/>
          <w:sz w:val="26"/>
          <w:szCs w:val="26"/>
        </w:rPr>
        <w:t>Trường</w:t>
      </w:r>
      <w:r w:rsidR="00676ED5">
        <w:rPr>
          <w:rFonts w:ascii="Times New Roman" w:hAnsi="Times New Roman"/>
          <w:sz w:val="26"/>
          <w:szCs w:val="26"/>
        </w:rPr>
        <w:t>.</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b/>
          <w:sz w:val="26"/>
          <w:szCs w:val="26"/>
        </w:rPr>
        <w:t>Điều 25. Trạm Y tế</w:t>
      </w:r>
    </w:p>
    <w:p w:rsidR="00676ED5" w:rsidRDefault="00676ED5" w:rsidP="006859C1">
      <w:pPr>
        <w:pStyle w:val="ListParagraph"/>
        <w:numPr>
          <w:ilvl w:val="0"/>
          <w:numId w:val="19"/>
        </w:numPr>
        <w:spacing w:after="60" w:line="240" w:lineRule="auto"/>
        <w:ind w:left="0" w:firstLine="720"/>
        <w:jc w:val="both"/>
        <w:rPr>
          <w:rFonts w:ascii="Times New Roman" w:hAnsi="Times New Roman"/>
          <w:sz w:val="26"/>
          <w:szCs w:val="26"/>
        </w:rPr>
      </w:pPr>
      <w:r>
        <w:rPr>
          <w:rFonts w:ascii="Times New Roman" w:hAnsi="Times New Roman"/>
          <w:sz w:val="26"/>
          <w:szCs w:val="26"/>
        </w:rPr>
        <w:t>Cơ cấu tổ chức</w:t>
      </w:r>
    </w:p>
    <w:p w:rsidR="00676ED5" w:rsidRDefault="00676ED5" w:rsidP="00676ED5">
      <w:pPr>
        <w:spacing w:after="60" w:line="240" w:lineRule="auto"/>
        <w:ind w:firstLine="720"/>
        <w:jc w:val="both"/>
        <w:rPr>
          <w:rFonts w:ascii="Times New Roman" w:hAnsi="Times New Roman"/>
          <w:spacing w:val="-2"/>
          <w:sz w:val="26"/>
          <w:szCs w:val="26"/>
        </w:rPr>
      </w:pPr>
      <w:r>
        <w:rPr>
          <w:rFonts w:ascii="Times New Roman" w:hAnsi="Times New Roman"/>
          <w:spacing w:val="-2"/>
          <w:sz w:val="26"/>
          <w:szCs w:val="26"/>
        </w:rPr>
        <w:t xml:space="preserve">a. Lãnh đạo Trạm có </w:t>
      </w:r>
      <w:r w:rsidR="0022764C" w:rsidRPr="0022764C">
        <w:rPr>
          <w:rFonts w:ascii="Times New Roman" w:eastAsia="Times New Roman" w:hAnsi="Times New Roman"/>
          <w:sz w:val="24"/>
          <w:szCs w:val="24"/>
        </w:rPr>
        <w:t>Trưởng trạm</w:t>
      </w:r>
      <w:r w:rsidR="0022764C" w:rsidRPr="002C44B0">
        <w:rPr>
          <w:rFonts w:eastAsia="Times New Roman"/>
          <w:sz w:val="28"/>
          <w:szCs w:val="28"/>
        </w:rPr>
        <w:t xml:space="preserve"> </w:t>
      </w:r>
      <w:r w:rsidR="00F40FE6">
        <w:rPr>
          <w:rFonts w:ascii="Times New Roman" w:hAnsi="Times New Roman"/>
          <w:spacing w:val="-2"/>
          <w:sz w:val="26"/>
          <w:szCs w:val="26"/>
        </w:rPr>
        <w:t>d</w:t>
      </w:r>
      <w:r w:rsidR="00F40FE6">
        <w:rPr>
          <w:rFonts w:ascii="Times New Roman" w:hAnsi="Times New Roman"/>
          <w:sz w:val="26"/>
          <w:szCs w:val="26"/>
        </w:rPr>
        <w:t xml:space="preserve">o Hiệu trưởng </w:t>
      </w:r>
      <w:r>
        <w:rPr>
          <w:rFonts w:ascii="Times New Roman" w:hAnsi="Times New Roman"/>
          <w:spacing w:val="-2"/>
          <w:sz w:val="26"/>
          <w:szCs w:val="26"/>
        </w:rPr>
        <w:t>quyết định bổ nhiệm theo quy định.</w:t>
      </w:r>
    </w:p>
    <w:p w:rsidR="00676ED5" w:rsidRDefault="00676ED5" w:rsidP="00676ED5">
      <w:pPr>
        <w:spacing w:after="60" w:line="240" w:lineRule="auto"/>
        <w:ind w:firstLine="720"/>
        <w:jc w:val="both"/>
        <w:rPr>
          <w:rFonts w:ascii="Times New Roman" w:hAnsi="Times New Roman"/>
          <w:spacing w:val="-2"/>
          <w:sz w:val="26"/>
          <w:szCs w:val="26"/>
        </w:rPr>
      </w:pPr>
      <w:r>
        <w:rPr>
          <w:rFonts w:ascii="Times New Roman" w:hAnsi="Times New Roman"/>
          <w:spacing w:val="-2"/>
          <w:sz w:val="26"/>
          <w:szCs w:val="26"/>
        </w:rPr>
        <w:t>b</w:t>
      </w:r>
      <w:r w:rsidR="0022764C" w:rsidRPr="0022764C">
        <w:rPr>
          <w:rFonts w:eastAsia="Times New Roman"/>
          <w:sz w:val="28"/>
          <w:szCs w:val="28"/>
        </w:rPr>
        <w:t xml:space="preserve"> </w:t>
      </w:r>
      <w:r w:rsidR="0022764C">
        <w:rPr>
          <w:rFonts w:eastAsia="Times New Roman"/>
          <w:sz w:val="28"/>
          <w:szCs w:val="28"/>
        </w:rPr>
        <w:t>T</w:t>
      </w:r>
      <w:r w:rsidR="0022764C" w:rsidRPr="002C44B0">
        <w:rPr>
          <w:rFonts w:eastAsia="Times New Roman"/>
          <w:sz w:val="28"/>
          <w:szCs w:val="28"/>
        </w:rPr>
        <w:t xml:space="preserve">rưởng trạm </w:t>
      </w:r>
      <w:r>
        <w:rPr>
          <w:rFonts w:ascii="Times New Roman" w:hAnsi="Times New Roman"/>
          <w:spacing w:val="-2"/>
          <w:sz w:val="26"/>
          <w:szCs w:val="26"/>
        </w:rPr>
        <w:t xml:space="preserve">điều hành hoạt động của Trạm, chịu trách nhiệm trước </w:t>
      </w:r>
      <w:r w:rsidR="00F40FE6">
        <w:rPr>
          <w:rFonts w:ascii="Times New Roman" w:hAnsi="Times New Roman"/>
          <w:sz w:val="26"/>
          <w:szCs w:val="26"/>
        </w:rPr>
        <w:t>Hiệu trưởng Trường</w:t>
      </w:r>
      <w:r>
        <w:rPr>
          <w:rFonts w:ascii="Times New Roman" w:hAnsi="Times New Roman"/>
          <w:spacing w:val="-2"/>
          <w:sz w:val="26"/>
          <w:szCs w:val="26"/>
        </w:rPr>
        <w:t xml:space="preserve"> và trước pháp luật về hoạt động của Trạm; bố trí tổ công tác/viên chức phù hợp với nhiệm vụ được giao và đề án vị trí việc làm đã được cấp có thẩm quyền phê duyệt.</w:t>
      </w:r>
    </w:p>
    <w:p w:rsidR="00676ED5" w:rsidRDefault="00F40FE6" w:rsidP="00676ED5">
      <w:pPr>
        <w:pStyle w:val="ListParagraph"/>
        <w:spacing w:after="60" w:line="240" w:lineRule="auto"/>
        <w:ind w:left="0" w:firstLine="720"/>
        <w:jc w:val="both"/>
        <w:rPr>
          <w:rFonts w:ascii="Times New Roman" w:hAnsi="Times New Roman"/>
          <w:b/>
          <w:spacing w:val="-6"/>
          <w:sz w:val="26"/>
          <w:szCs w:val="26"/>
        </w:rPr>
      </w:pPr>
      <w:r>
        <w:rPr>
          <w:rFonts w:ascii="Times New Roman" w:hAnsi="Times New Roman"/>
          <w:spacing w:val="-6"/>
          <w:sz w:val="26"/>
          <w:szCs w:val="26"/>
        </w:rPr>
        <w:t>c</w:t>
      </w:r>
      <w:r w:rsidR="00676ED5">
        <w:rPr>
          <w:rFonts w:ascii="Times New Roman" w:hAnsi="Times New Roman"/>
          <w:spacing w:val="-6"/>
          <w:sz w:val="26"/>
          <w:szCs w:val="26"/>
        </w:rPr>
        <w:t xml:space="preserve">. Viên chức trong Trạm thực hiện các nhiệm vụ chuyên môn do </w:t>
      </w:r>
      <w:r w:rsidR="0022764C">
        <w:rPr>
          <w:rFonts w:eastAsia="Times New Roman"/>
          <w:sz w:val="28"/>
          <w:szCs w:val="28"/>
        </w:rPr>
        <w:t>T</w:t>
      </w:r>
      <w:r w:rsidR="0022764C" w:rsidRPr="002C44B0">
        <w:rPr>
          <w:rFonts w:eastAsia="Times New Roman"/>
          <w:sz w:val="28"/>
          <w:szCs w:val="28"/>
        </w:rPr>
        <w:t xml:space="preserve">rưởng trạm </w:t>
      </w:r>
      <w:r w:rsidR="00676ED5">
        <w:rPr>
          <w:rFonts w:ascii="Times New Roman" w:hAnsi="Times New Roman"/>
          <w:spacing w:val="-6"/>
          <w:sz w:val="26"/>
          <w:szCs w:val="26"/>
        </w:rPr>
        <w:t xml:space="preserve">phân công và chịu trách nhiệm trước </w:t>
      </w:r>
      <w:r w:rsidR="0022764C">
        <w:rPr>
          <w:rFonts w:eastAsia="Times New Roman"/>
          <w:sz w:val="28"/>
          <w:szCs w:val="28"/>
        </w:rPr>
        <w:t>T</w:t>
      </w:r>
      <w:r w:rsidR="0022764C" w:rsidRPr="002C44B0">
        <w:rPr>
          <w:rFonts w:eastAsia="Times New Roman"/>
          <w:sz w:val="28"/>
          <w:szCs w:val="28"/>
        </w:rPr>
        <w:t>rưởng trạm</w:t>
      </w:r>
      <w:r w:rsidR="00676ED5">
        <w:rPr>
          <w:rFonts w:ascii="Times New Roman" w:hAnsi="Times New Roman"/>
          <w:spacing w:val="-6"/>
          <w:sz w:val="26"/>
          <w:szCs w:val="26"/>
        </w:rPr>
        <w:t>, trước pháp luật về thực hiện nhiệm vụ được giao.</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sz w:val="26"/>
          <w:szCs w:val="26"/>
        </w:rPr>
        <w:t>2</w:t>
      </w:r>
      <w:r>
        <w:rPr>
          <w:rFonts w:ascii="Times New Roman" w:hAnsi="Times New Roman"/>
          <w:b/>
          <w:sz w:val="26"/>
          <w:szCs w:val="26"/>
        </w:rPr>
        <w:t xml:space="preserve">. </w:t>
      </w:r>
      <w:r>
        <w:rPr>
          <w:rFonts w:ascii="Times New Roman" w:hAnsi="Times New Roman"/>
          <w:sz w:val="26"/>
          <w:szCs w:val="26"/>
        </w:rPr>
        <w:t>Chức năng</w:t>
      </w:r>
      <w:r>
        <w:rPr>
          <w:rFonts w:ascii="Times New Roman" w:hAnsi="Times New Roman"/>
          <w:b/>
          <w:sz w:val="26"/>
          <w:szCs w:val="26"/>
        </w:rPr>
        <w:t xml:space="preserve"> </w:t>
      </w:r>
    </w:p>
    <w:p w:rsidR="00676ED5" w:rsidRDefault="00676ED5" w:rsidP="00676ED5">
      <w:pPr>
        <w:spacing w:after="60" w:line="240" w:lineRule="auto"/>
        <w:ind w:firstLine="720"/>
        <w:jc w:val="both"/>
        <w:rPr>
          <w:rFonts w:ascii="Times New Roman" w:hAnsi="Times New Roman"/>
          <w:b/>
          <w:sz w:val="26"/>
          <w:szCs w:val="26"/>
        </w:rPr>
      </w:pPr>
      <w:r>
        <w:rPr>
          <w:rFonts w:ascii="Times New Roman" w:hAnsi="Times New Roman"/>
          <w:sz w:val="26"/>
          <w:szCs w:val="26"/>
          <w:lang w:val="nl-NL" w:eastAsia="ja-JP"/>
        </w:rPr>
        <w:t>Th</w:t>
      </w:r>
      <w:r>
        <w:rPr>
          <w:rFonts w:ascii="Times New Roman" w:hAnsi="Times New Roman"/>
          <w:bCs/>
          <w:sz w:val="26"/>
          <w:szCs w:val="26"/>
          <w:lang w:val="nl-NL"/>
        </w:rPr>
        <w:t xml:space="preserve">am mưu và giúp </w:t>
      </w:r>
      <w:r w:rsidR="00F40FE6">
        <w:rPr>
          <w:rFonts w:ascii="Times New Roman" w:hAnsi="Times New Roman"/>
          <w:sz w:val="26"/>
          <w:szCs w:val="26"/>
        </w:rPr>
        <w:t>Hiệu trưởng Trường</w:t>
      </w:r>
      <w:r>
        <w:rPr>
          <w:rFonts w:ascii="Times New Roman" w:hAnsi="Times New Roman"/>
          <w:bCs/>
          <w:sz w:val="26"/>
          <w:szCs w:val="26"/>
          <w:lang w:val="nl-NL"/>
        </w:rPr>
        <w:t xml:space="preserve"> trong việc </w:t>
      </w:r>
      <w:r>
        <w:rPr>
          <w:rFonts w:ascii="Times New Roman" w:hAnsi="Times New Roman"/>
          <w:sz w:val="26"/>
          <w:szCs w:val="26"/>
          <w:lang w:val="nl-NL"/>
        </w:rPr>
        <w:t xml:space="preserve">quản lý, tổng hợp, đề xuất ý kiến, tổ chức thực hiện </w:t>
      </w:r>
      <w:r>
        <w:rPr>
          <w:rFonts w:ascii="Times New Roman" w:hAnsi="Times New Roman"/>
          <w:spacing w:val="-6"/>
          <w:sz w:val="26"/>
          <w:szCs w:val="26"/>
          <w:lang w:val="nl-NL"/>
        </w:rPr>
        <w:t>công tác</w:t>
      </w:r>
      <w:r>
        <w:rPr>
          <w:rFonts w:ascii="Times New Roman" w:hAnsi="Times New Roman"/>
          <w:sz w:val="26"/>
          <w:szCs w:val="26"/>
          <w:lang w:val="nl-NL"/>
        </w:rPr>
        <w:t xml:space="preserve"> bảo vệ, giáo dục chăm sóc sức khoẻ cho CBVC và người học; công tác vệ sinh, phòng dịch trong </w:t>
      </w:r>
      <w:r w:rsidR="00F40FE6">
        <w:rPr>
          <w:rFonts w:ascii="Times New Roman" w:hAnsi="Times New Roman"/>
          <w:sz w:val="26"/>
          <w:szCs w:val="26"/>
          <w:lang w:val="nl-NL"/>
        </w:rPr>
        <w:t>Trường</w:t>
      </w:r>
      <w:r>
        <w:rPr>
          <w:rFonts w:ascii="Times New Roman" w:hAnsi="Times New Roman"/>
          <w:sz w:val="26"/>
          <w:szCs w:val="26"/>
          <w:lang w:val="nl-NL"/>
        </w:rPr>
        <w:t>; tổ chức dịch vụ chăm sóc sức khoẻ cộng đồng.</w:t>
      </w:r>
    </w:p>
    <w:p w:rsidR="00676ED5" w:rsidRDefault="00676ED5" w:rsidP="00676ED5">
      <w:pPr>
        <w:spacing w:after="60" w:line="240" w:lineRule="auto"/>
        <w:ind w:firstLine="720"/>
        <w:jc w:val="both"/>
        <w:rPr>
          <w:rFonts w:ascii="Times New Roman" w:hAnsi="Times New Roman"/>
          <w:b/>
          <w:sz w:val="26"/>
          <w:szCs w:val="26"/>
        </w:rPr>
      </w:pPr>
    </w:p>
    <w:p w:rsidR="00676ED5" w:rsidRDefault="00676ED5" w:rsidP="00676ED5">
      <w:pPr>
        <w:spacing w:after="60" w:line="240" w:lineRule="auto"/>
        <w:ind w:firstLine="720"/>
        <w:jc w:val="center"/>
        <w:rPr>
          <w:rFonts w:ascii="Times New Roman" w:eastAsia="Times New Roman" w:hAnsi="Times New Roman"/>
          <w:b/>
          <w:sz w:val="26"/>
          <w:szCs w:val="26"/>
        </w:rPr>
      </w:pPr>
      <w:r>
        <w:rPr>
          <w:rFonts w:ascii="Times New Roman" w:eastAsia="Times New Roman" w:hAnsi="Times New Roman"/>
          <w:b/>
          <w:sz w:val="26"/>
          <w:szCs w:val="26"/>
        </w:rPr>
        <w:t>Chương V</w:t>
      </w:r>
    </w:p>
    <w:p w:rsidR="00676ED5" w:rsidRDefault="00676ED5" w:rsidP="00676ED5">
      <w:pPr>
        <w:spacing w:after="60" w:line="240" w:lineRule="auto"/>
        <w:ind w:firstLine="720"/>
        <w:jc w:val="center"/>
        <w:rPr>
          <w:rFonts w:ascii="Times New Roman" w:eastAsia="Times New Roman" w:hAnsi="Times New Roman"/>
          <w:b/>
          <w:sz w:val="26"/>
          <w:szCs w:val="26"/>
        </w:rPr>
      </w:pPr>
      <w:r>
        <w:rPr>
          <w:rFonts w:ascii="Times New Roman" w:eastAsia="Times New Roman" w:hAnsi="Times New Roman"/>
          <w:b/>
          <w:sz w:val="26"/>
          <w:szCs w:val="26"/>
        </w:rPr>
        <w:t xml:space="preserve">TỔ CHỨC THỰC HIỆN </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26. Trách nhiệm của </w:t>
      </w:r>
      <w:r w:rsidR="00F40FE6">
        <w:rPr>
          <w:rFonts w:ascii="Times New Roman" w:eastAsia="Times New Roman" w:hAnsi="Times New Roman"/>
          <w:b/>
          <w:sz w:val="26"/>
          <w:szCs w:val="26"/>
        </w:rPr>
        <w:t>Hiệu trưởng Trường</w:t>
      </w:r>
    </w:p>
    <w:p w:rsidR="00676ED5" w:rsidRDefault="00676ED5" w:rsidP="006859C1">
      <w:pPr>
        <w:pStyle w:val="ListParagraph"/>
        <w:numPr>
          <w:ilvl w:val="0"/>
          <w:numId w:val="20"/>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Chịu trách nhiệm toàn bộ về công tác y tế của </w:t>
      </w:r>
      <w:r w:rsidR="00F40FE6">
        <w:rPr>
          <w:rFonts w:ascii="Times New Roman" w:eastAsia="Times New Roman" w:hAnsi="Times New Roman"/>
          <w:sz w:val="26"/>
          <w:szCs w:val="26"/>
        </w:rPr>
        <w:t>Trường</w:t>
      </w:r>
    </w:p>
    <w:p w:rsidR="00676ED5" w:rsidRDefault="00676ED5" w:rsidP="006859C1">
      <w:pPr>
        <w:pStyle w:val="ListParagraph"/>
        <w:numPr>
          <w:ilvl w:val="0"/>
          <w:numId w:val="20"/>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Phân công trách nhiệm cho các đơn vị, cá nhân trong công tác y tế của Học viện </w:t>
      </w:r>
    </w:p>
    <w:p w:rsidR="00C64913" w:rsidRPr="000515FB" w:rsidRDefault="00676ED5" w:rsidP="000515FB">
      <w:pPr>
        <w:spacing w:after="60" w:line="240" w:lineRule="auto"/>
        <w:ind w:left="720"/>
        <w:jc w:val="both"/>
        <w:rPr>
          <w:rFonts w:ascii="Times New Roman" w:hAnsi="Times New Roman"/>
          <w:sz w:val="26"/>
          <w:szCs w:val="26"/>
        </w:rPr>
      </w:pPr>
      <w:r>
        <w:rPr>
          <w:rFonts w:ascii="Times New Roman" w:eastAsia="Times New Roman" w:hAnsi="Times New Roman"/>
          <w:b/>
          <w:sz w:val="26"/>
          <w:szCs w:val="26"/>
        </w:rPr>
        <w:lastRenderedPageBreak/>
        <w:t xml:space="preserve">Điều 27. Trách nhiệm của Hội đồng </w:t>
      </w:r>
      <w:r w:rsidR="00F40FE6">
        <w:rPr>
          <w:rFonts w:ascii="Times New Roman" w:hAnsi="Times New Roman"/>
          <w:b/>
          <w:sz w:val="26"/>
          <w:szCs w:val="26"/>
        </w:rPr>
        <w:t>chỉ đạo y tế Trường Đại học Mở Tp.HCM</w:t>
      </w:r>
      <w:r w:rsidR="00F40FE6">
        <w:rPr>
          <w:rFonts w:ascii="Times New Roman" w:hAnsi="Times New Roman"/>
          <w:sz w:val="26"/>
          <w:szCs w:val="26"/>
        </w:rPr>
        <w:t xml:space="preserve"> </w:t>
      </w:r>
      <w:r>
        <w:rPr>
          <w:rFonts w:ascii="Times New Roman" w:hAnsi="Times New Roman"/>
          <w:sz w:val="26"/>
          <w:szCs w:val="26"/>
        </w:rPr>
        <w:t>1. Quán triệt và thực hiện các chủ trương, đường lối của Đảng, chính sách pháp luật của Nhà nước về công tác Y tế trường học.</w:t>
      </w:r>
    </w:p>
    <w:p w:rsidR="00676ED5" w:rsidRPr="00C64913" w:rsidRDefault="000515FB" w:rsidP="00C64913">
      <w:pPr>
        <w:pStyle w:val="ListParagraph"/>
        <w:tabs>
          <w:tab w:val="left" w:pos="284"/>
        </w:tabs>
        <w:spacing w:after="60" w:line="240" w:lineRule="auto"/>
        <w:ind w:left="0" w:firstLine="720"/>
        <w:jc w:val="both"/>
        <w:rPr>
          <w:rFonts w:ascii="Times New Roman" w:hAnsi="Times New Roman"/>
          <w:sz w:val="26"/>
          <w:szCs w:val="26"/>
        </w:rPr>
      </w:pPr>
      <w:r>
        <w:rPr>
          <w:rFonts w:ascii="Times New Roman" w:hAnsi="Times New Roman"/>
          <w:sz w:val="26"/>
          <w:szCs w:val="26"/>
        </w:rPr>
        <w:t>2</w:t>
      </w:r>
      <w:r w:rsidR="00C64913">
        <w:rPr>
          <w:rFonts w:ascii="Times New Roman" w:hAnsi="Times New Roman"/>
          <w:sz w:val="26"/>
          <w:szCs w:val="26"/>
        </w:rPr>
        <w:t xml:space="preserve">. </w:t>
      </w:r>
      <w:r w:rsidR="00676ED5" w:rsidRPr="00C64913">
        <w:rPr>
          <w:rFonts w:ascii="Times New Roman" w:hAnsi="Times New Roman"/>
          <w:sz w:val="26"/>
          <w:szCs w:val="26"/>
        </w:rPr>
        <w:t xml:space="preserve">Chỉ đạo, giám sát các hoạt động trong công tác y tế của </w:t>
      </w:r>
      <w:r w:rsidR="00C64913" w:rsidRPr="00C64913">
        <w:rPr>
          <w:rFonts w:ascii="Times New Roman" w:hAnsi="Times New Roman"/>
          <w:sz w:val="26"/>
          <w:szCs w:val="26"/>
        </w:rPr>
        <w:t>Trường</w:t>
      </w:r>
    </w:p>
    <w:p w:rsidR="00676ED5" w:rsidRDefault="00C64913" w:rsidP="00676ED5">
      <w:pPr>
        <w:tabs>
          <w:tab w:val="left" w:pos="284"/>
        </w:tabs>
        <w:spacing w:after="6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515FB">
        <w:rPr>
          <w:rFonts w:ascii="Times New Roman" w:hAnsi="Times New Roman"/>
          <w:sz w:val="26"/>
          <w:szCs w:val="26"/>
        </w:rPr>
        <w:t>3</w:t>
      </w:r>
      <w:r w:rsidR="003739BA">
        <w:rPr>
          <w:rFonts w:ascii="Times New Roman" w:hAnsi="Times New Roman"/>
          <w:sz w:val="26"/>
          <w:szCs w:val="26"/>
        </w:rPr>
        <w:t xml:space="preserve">. </w:t>
      </w:r>
      <w:r w:rsidR="00676ED5" w:rsidRPr="00C64913">
        <w:rPr>
          <w:rFonts w:ascii="Times New Roman" w:hAnsi="Times New Roman"/>
          <w:sz w:val="26"/>
          <w:szCs w:val="26"/>
        </w:rPr>
        <w:t>Xây dựng kế hoạch hoạt động, tổ chức thực hiện, đánh giá công tác y tế trong từng năm học.</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Điều 28. Trách nhiệm của Trạm Y tế</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Tham mưu cho </w:t>
      </w:r>
      <w:r w:rsidR="003739BA">
        <w:rPr>
          <w:rFonts w:ascii="Times New Roman" w:eastAsia="Times New Roman" w:hAnsi="Times New Roman"/>
          <w:spacing w:val="-4"/>
          <w:sz w:val="26"/>
          <w:szCs w:val="26"/>
        </w:rPr>
        <w:t>Hiệu trưởng T</w:t>
      </w:r>
      <w:r w:rsidR="00911E34">
        <w:rPr>
          <w:rFonts w:ascii="Times New Roman" w:eastAsia="Times New Roman" w:hAnsi="Times New Roman"/>
          <w:spacing w:val="-4"/>
          <w:sz w:val="26"/>
          <w:szCs w:val="26"/>
        </w:rPr>
        <w:t>r</w:t>
      </w:r>
      <w:r w:rsidR="003739BA">
        <w:rPr>
          <w:rFonts w:ascii="Times New Roman" w:eastAsia="Times New Roman" w:hAnsi="Times New Roman"/>
          <w:spacing w:val="-4"/>
          <w:sz w:val="26"/>
          <w:szCs w:val="26"/>
        </w:rPr>
        <w:t>ường</w:t>
      </w:r>
      <w:r w:rsidR="00911E34">
        <w:rPr>
          <w:rFonts w:ascii="Times New Roman" w:eastAsia="Times New Roman" w:hAnsi="Times New Roman"/>
          <w:spacing w:val="-4"/>
          <w:sz w:val="26"/>
          <w:szCs w:val="26"/>
        </w:rPr>
        <w:t xml:space="preserve"> </w:t>
      </w:r>
      <w:r>
        <w:rPr>
          <w:rFonts w:ascii="Times New Roman" w:eastAsia="Times New Roman" w:hAnsi="Times New Roman"/>
          <w:spacing w:val="-4"/>
          <w:sz w:val="26"/>
          <w:szCs w:val="26"/>
        </w:rPr>
        <w:t xml:space="preserve">trong việc xây dựng kế hoạch và dự trù kinh phí hoạt động cho công tác Y tế trường học của từng năm học; Chỉ đạo và tổ chức thực hiện công tác Y tế trường học hàng năm theo kế hoạch đã được Ban Giám </w:t>
      </w:r>
      <w:r w:rsidR="00911E34">
        <w:rPr>
          <w:rFonts w:ascii="Times New Roman" w:eastAsia="Times New Roman" w:hAnsi="Times New Roman"/>
          <w:spacing w:val="-4"/>
          <w:sz w:val="26"/>
          <w:szCs w:val="26"/>
        </w:rPr>
        <w:t>hiệu</w:t>
      </w:r>
      <w:r>
        <w:rPr>
          <w:rFonts w:ascii="Times New Roman" w:eastAsia="Times New Roman" w:hAnsi="Times New Roman"/>
          <w:spacing w:val="-4"/>
          <w:sz w:val="26"/>
          <w:szCs w:val="26"/>
        </w:rPr>
        <w:t xml:space="preserve"> phê duyệt.</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z w:val="26"/>
          <w:szCs w:val="26"/>
        </w:rPr>
      </w:pPr>
      <w:r>
        <w:rPr>
          <w:rFonts w:ascii="Times New Roman" w:eastAsia="Times New Roman" w:hAnsi="Times New Roman"/>
          <w:sz w:val="26"/>
          <w:szCs w:val="26"/>
        </w:rPr>
        <w:t>Tổ chức thực hiện công tác quản lý, chăm  sóc sức khỏe cho CBVC và người học theo quy định tại Điều 4 Quy định này.</w:t>
      </w:r>
    </w:p>
    <w:p w:rsidR="00911E34"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b/>
          <w:sz w:val="26"/>
          <w:szCs w:val="26"/>
        </w:rPr>
      </w:pPr>
      <w:r>
        <w:rPr>
          <w:rFonts w:ascii="Times New Roman" w:eastAsia="Times New Roman" w:hAnsi="Times New Roman"/>
          <w:sz w:val="26"/>
          <w:szCs w:val="26"/>
        </w:rPr>
        <w:t xml:space="preserve">Tuyên truyền, giáo dục, tư vấn các vấn đề liên quan đến sức khỏe như các biện pháp tự chăm sóc sức khỏe, phòng và điều trị các bệnh thông thường. Phối hợp với </w:t>
      </w:r>
      <w:r w:rsidR="00911E34">
        <w:rPr>
          <w:rFonts w:ascii="Times New Roman" w:eastAsia="Times New Roman" w:hAnsi="Times New Roman"/>
          <w:sz w:val="26"/>
          <w:szCs w:val="26"/>
        </w:rPr>
        <w:t xml:space="preserve">phòng </w:t>
      </w:r>
      <w:r>
        <w:rPr>
          <w:rFonts w:ascii="Times New Roman" w:eastAsia="Times New Roman" w:hAnsi="Times New Roman"/>
          <w:sz w:val="26"/>
          <w:szCs w:val="26"/>
        </w:rPr>
        <w:t>CTSV tuyên truyền về trách nhiệm và quyền lợi của người tham gia BHYT trong sinh viên. Hướng dẫn cho người tham gia BHYT về trình tự, thủ tục cần thiết khi đi khám bệnh, chữa bệnh, cấp cứu, chuyển tuyến và giải quyết các chế độ BHYT</w:t>
      </w:r>
      <w:r w:rsidR="00911E34">
        <w:rPr>
          <w:rFonts w:ascii="Times New Roman" w:eastAsia="Times New Roman" w:hAnsi="Times New Roman"/>
          <w:sz w:val="26"/>
          <w:szCs w:val="26"/>
        </w:rPr>
        <w:t>, BHTN.</w:t>
      </w:r>
      <w:r w:rsidR="00911E34" w:rsidRPr="00911E34">
        <w:rPr>
          <w:rFonts w:ascii="Times New Roman" w:eastAsia="Times New Roman" w:hAnsi="Times New Roman"/>
          <w:sz w:val="26"/>
          <w:szCs w:val="26"/>
        </w:rPr>
        <w:t xml:space="preserve"> </w:t>
      </w:r>
      <w:r w:rsidR="00911E34">
        <w:rPr>
          <w:rFonts w:ascii="Times New Roman" w:eastAsia="Times New Roman" w:hAnsi="Times New Roman"/>
          <w:sz w:val="26"/>
          <w:szCs w:val="26"/>
        </w:rPr>
        <w:t>Là đầu mối tổ chức thực hiện công tác BHYT theo luật BHYT cho người học, bao gồm: đăng ký làm thẻ; hướng dẫn làm thủ tục khi sửa thẻ, mất thẻ BHYT; nhận và phát thẻ BHYT.</w:t>
      </w:r>
    </w:p>
    <w:p w:rsidR="00911E34" w:rsidRDefault="00911E34" w:rsidP="006859C1">
      <w:pPr>
        <w:pStyle w:val="ListParagraph"/>
        <w:numPr>
          <w:ilvl w:val="0"/>
          <w:numId w:val="34"/>
        </w:numPr>
        <w:tabs>
          <w:tab w:val="left" w:pos="284"/>
        </w:tabs>
        <w:spacing w:after="60" w:line="240" w:lineRule="auto"/>
        <w:jc w:val="both"/>
        <w:rPr>
          <w:rFonts w:ascii="Times New Roman" w:eastAsia="Times New Roman" w:hAnsi="Times New Roman"/>
          <w:b/>
          <w:sz w:val="26"/>
          <w:szCs w:val="26"/>
        </w:rPr>
      </w:pPr>
      <w:r>
        <w:rPr>
          <w:rFonts w:ascii="Times New Roman" w:eastAsia="Times New Roman" w:hAnsi="Times New Roman"/>
          <w:sz w:val="26"/>
          <w:szCs w:val="26"/>
        </w:rPr>
        <w:t>Là đầu mối tổ chức thực hiện công tác BHYT theo luật BHYT cho người học, bao gồm: đăng ký làm thẻ; hướng dẫn làm thủ tục khi sửa thẻ, mất thẻ BHYT; nhận và phát thẻ BHYT.</w:t>
      </w:r>
    </w:p>
    <w:p w:rsidR="00676ED5" w:rsidRPr="00911E34" w:rsidRDefault="00911E34" w:rsidP="006859C1">
      <w:pPr>
        <w:pStyle w:val="ListParagraph"/>
        <w:numPr>
          <w:ilvl w:val="0"/>
          <w:numId w:val="34"/>
        </w:numPr>
        <w:tabs>
          <w:tab w:val="left" w:pos="0"/>
          <w:tab w:val="left" w:pos="284"/>
        </w:tabs>
        <w:spacing w:after="60" w:line="240" w:lineRule="auto"/>
        <w:jc w:val="both"/>
        <w:rPr>
          <w:rFonts w:ascii="Times New Roman" w:eastAsia="Times New Roman" w:hAnsi="Times New Roman"/>
          <w:b/>
          <w:sz w:val="26"/>
          <w:szCs w:val="26"/>
        </w:rPr>
      </w:pPr>
      <w:r>
        <w:rPr>
          <w:rFonts w:ascii="Times New Roman" w:eastAsia="Times New Roman" w:hAnsi="Times New Roman"/>
          <w:sz w:val="26"/>
          <w:szCs w:val="26"/>
        </w:rPr>
        <w:t xml:space="preserve">Là đầu mối trong việc giải quyết thủ tục các trường hợp liên quan đến sức khoẻ bất thường (tai nạn, tử vong,…) của người học. </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Chủ trì, phối hợp với các đơn vị, đoàn thể trong </w:t>
      </w:r>
      <w:r w:rsidR="00911E34">
        <w:rPr>
          <w:rFonts w:ascii="Times New Roman" w:eastAsia="Times New Roman" w:hAnsi="Times New Roman"/>
          <w:sz w:val="26"/>
          <w:szCs w:val="26"/>
        </w:rPr>
        <w:t xml:space="preserve">Trường </w:t>
      </w:r>
      <w:r>
        <w:rPr>
          <w:rFonts w:ascii="Times New Roman" w:eastAsia="Times New Roman" w:hAnsi="Times New Roman"/>
          <w:sz w:val="26"/>
          <w:szCs w:val="26"/>
        </w:rPr>
        <w:t>tổ chức các hoạt động Y tế trường học: Vệ sinh học đường, vệ sinh môi trường; phòng chống dịch bệnh, bệnh tật học đường; đảm bảo an toàn vệ sinh thực phẩm; phòng chống tai nạn, thương tích; phòng chống HIV/AIDS, ma túy và các tệ nạn xã hội khác; xây dựng môi trường học tập và làm việc lành mạnh, an toàn.</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z w:val="26"/>
          <w:szCs w:val="26"/>
        </w:rPr>
      </w:pPr>
      <w:r>
        <w:rPr>
          <w:rFonts w:ascii="Times New Roman" w:eastAsia="Times New Roman" w:hAnsi="Times New Roman"/>
          <w:sz w:val="26"/>
          <w:szCs w:val="26"/>
        </w:rPr>
        <w:t>Phối hợp với cơ sở y tế tại địa phương, ngành liên quan trong việc triển khai thực hiện các hoạt động Y tế trường học và các hoạt động y tế khác.</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z w:val="26"/>
          <w:szCs w:val="26"/>
        </w:rPr>
      </w:pPr>
      <w:r>
        <w:rPr>
          <w:rFonts w:ascii="Times New Roman" w:eastAsia="Times New Roman" w:hAnsi="Times New Roman"/>
          <w:sz w:val="26"/>
          <w:szCs w:val="26"/>
        </w:rPr>
        <w:t>Sử dụng có hiệu quả nguồn kinh phí được trích lại từ quỹ Chăm sóc sức khỏe ban đầu và quỹ Khám bệnh, chữa bệnh BHYT.</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Phối hợp với các đơn liên quan lập hồ sơ xử lý các trường hợp người học vi phạm quy định về công tác Y tế trường học.</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Thực hiện các nhiệm vụ khác do </w:t>
      </w:r>
      <w:r w:rsidR="00911E34">
        <w:rPr>
          <w:rFonts w:ascii="Times New Roman" w:eastAsia="Times New Roman" w:hAnsi="Times New Roman"/>
          <w:spacing w:val="-4"/>
          <w:sz w:val="26"/>
          <w:szCs w:val="26"/>
        </w:rPr>
        <w:t>Hiệu trưởng</w:t>
      </w:r>
      <w:r>
        <w:rPr>
          <w:rFonts w:ascii="Times New Roman" w:eastAsia="Times New Roman" w:hAnsi="Times New Roman"/>
          <w:spacing w:val="-4"/>
          <w:sz w:val="26"/>
          <w:szCs w:val="26"/>
        </w:rPr>
        <w:t xml:space="preserve"> giao.</w:t>
      </w:r>
    </w:p>
    <w:p w:rsidR="00676ED5" w:rsidRDefault="00676ED5" w:rsidP="006859C1">
      <w:pPr>
        <w:pStyle w:val="ListParagraph"/>
        <w:numPr>
          <w:ilvl w:val="0"/>
          <w:numId w:val="34"/>
        </w:numPr>
        <w:tabs>
          <w:tab w:val="left" w:pos="284"/>
        </w:tabs>
        <w:spacing w:after="60" w:line="240" w:lineRule="auto"/>
        <w:jc w:val="both"/>
        <w:rPr>
          <w:rFonts w:ascii="Times New Roman" w:eastAsia="Times New Roman" w:hAnsi="Times New Roman"/>
          <w:spacing w:val="-4"/>
          <w:sz w:val="26"/>
          <w:szCs w:val="26"/>
        </w:rPr>
      </w:pPr>
      <w:r>
        <w:rPr>
          <w:rFonts w:ascii="Times New Roman" w:eastAsia="Times New Roman" w:hAnsi="Times New Roman"/>
          <w:sz w:val="26"/>
          <w:szCs w:val="26"/>
        </w:rPr>
        <w:t>Thực hiện sơ kết, tổng kết và báo cáo kết quả triển khai công tác Y tế trường học theo quy định.</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29. Công đoàn </w:t>
      </w:r>
      <w:r w:rsidR="00911E34">
        <w:rPr>
          <w:rFonts w:ascii="Times New Roman" w:eastAsia="Times New Roman" w:hAnsi="Times New Roman"/>
          <w:b/>
          <w:sz w:val="26"/>
          <w:szCs w:val="26"/>
        </w:rPr>
        <w:t>Trường</w:t>
      </w:r>
    </w:p>
    <w:p w:rsidR="00676ED5" w:rsidRDefault="00676ED5" w:rsidP="006859C1">
      <w:pPr>
        <w:pStyle w:val="ListParagraph"/>
        <w:numPr>
          <w:ilvl w:val="0"/>
          <w:numId w:val="21"/>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Giám sát các đơn vị chức năng trong </w:t>
      </w:r>
      <w:r w:rsidR="00911E34">
        <w:rPr>
          <w:rFonts w:ascii="Times New Roman" w:eastAsia="Times New Roman" w:hAnsi="Times New Roman"/>
          <w:sz w:val="26"/>
          <w:szCs w:val="26"/>
        </w:rPr>
        <w:t>Trường</w:t>
      </w:r>
      <w:r>
        <w:rPr>
          <w:rFonts w:ascii="Times New Roman" w:eastAsia="Times New Roman" w:hAnsi="Times New Roman"/>
          <w:sz w:val="26"/>
          <w:szCs w:val="26"/>
        </w:rPr>
        <w:t xml:space="preserve"> về việc thực hiện các nhiệm vụ liên quan đến công tác Y tế của </w:t>
      </w:r>
      <w:r w:rsidR="00911E34">
        <w:rPr>
          <w:rFonts w:ascii="Times New Roman" w:eastAsia="Times New Roman" w:hAnsi="Times New Roman"/>
          <w:sz w:val="26"/>
          <w:szCs w:val="26"/>
        </w:rPr>
        <w:t>Trường</w:t>
      </w:r>
      <w:r>
        <w:rPr>
          <w:rFonts w:ascii="Times New Roman" w:eastAsia="Times New Roman" w:hAnsi="Times New Roman"/>
          <w:sz w:val="26"/>
          <w:szCs w:val="26"/>
        </w:rPr>
        <w:t>.</w:t>
      </w:r>
    </w:p>
    <w:p w:rsidR="00676ED5" w:rsidRDefault="00676ED5" w:rsidP="006859C1">
      <w:pPr>
        <w:pStyle w:val="ListParagraph"/>
        <w:numPr>
          <w:ilvl w:val="0"/>
          <w:numId w:val="21"/>
        </w:numPr>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 xml:space="preserve">Phối hợp với Trạm Y tế tổ chức </w:t>
      </w:r>
      <w:r w:rsidR="000515FB">
        <w:rPr>
          <w:rFonts w:ascii="Times New Roman" w:eastAsia="Times New Roman" w:hAnsi="Times New Roman"/>
          <w:sz w:val="26"/>
          <w:szCs w:val="26"/>
        </w:rPr>
        <w:t xml:space="preserve">tập huấn sơ cấp cứu hàng năm </w:t>
      </w:r>
      <w:r>
        <w:rPr>
          <w:rFonts w:ascii="Times New Roman" w:eastAsia="Times New Roman" w:hAnsi="Times New Roman"/>
          <w:sz w:val="26"/>
          <w:szCs w:val="26"/>
        </w:rPr>
        <w:t xml:space="preserve">cho CBVC. </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lastRenderedPageBreak/>
        <w:t xml:space="preserve">Điều 30. </w:t>
      </w:r>
      <w:r w:rsidR="00911E34">
        <w:rPr>
          <w:rFonts w:ascii="Times New Roman" w:eastAsia="Times New Roman" w:hAnsi="Times New Roman"/>
          <w:b/>
          <w:sz w:val="26"/>
          <w:szCs w:val="26"/>
        </w:rPr>
        <w:t>Phòng</w:t>
      </w:r>
      <w:r>
        <w:rPr>
          <w:rFonts w:ascii="Times New Roman" w:eastAsia="Times New Roman" w:hAnsi="Times New Roman"/>
          <w:b/>
          <w:sz w:val="26"/>
          <w:szCs w:val="26"/>
        </w:rPr>
        <w:t xml:space="preserve"> Tổ chức </w:t>
      </w:r>
      <w:r w:rsidR="00911E34">
        <w:rPr>
          <w:rFonts w:ascii="Times New Roman" w:eastAsia="Times New Roman" w:hAnsi="Times New Roman"/>
          <w:b/>
          <w:sz w:val="26"/>
          <w:szCs w:val="26"/>
        </w:rPr>
        <w:t>nhân sự</w:t>
      </w:r>
    </w:p>
    <w:p w:rsidR="00676ED5" w:rsidRDefault="00676ED5" w:rsidP="006859C1">
      <w:pPr>
        <w:pStyle w:val="ListParagraph"/>
        <w:numPr>
          <w:ilvl w:val="0"/>
          <w:numId w:val="22"/>
        </w:numPr>
        <w:tabs>
          <w:tab w:val="left" w:pos="0"/>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 Là đầu mối tổ chức thực hiện công tác BHYT theo luật BHYT cho CBVC, bao gồm: đăng ký làm thẻ; hướng dẫn làm thủ tục khi sửa thẻ, mất thẻ BHYT, đăng ký KB,CB ban đầu; nhận và phát thẻ BHYT. </w:t>
      </w:r>
    </w:p>
    <w:p w:rsidR="00676ED5" w:rsidRPr="000515FB" w:rsidRDefault="00676ED5" w:rsidP="006859C1">
      <w:pPr>
        <w:pStyle w:val="ListParagraph"/>
        <w:numPr>
          <w:ilvl w:val="0"/>
          <w:numId w:val="22"/>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Hướng dẫn và giải quyết các chế độ chính sách liên quan đến sức khỏe CBVC tham gia BHYT.</w:t>
      </w:r>
    </w:p>
    <w:p w:rsidR="000515FB" w:rsidRDefault="000515FB" w:rsidP="006859C1">
      <w:pPr>
        <w:pStyle w:val="ListParagraph"/>
        <w:numPr>
          <w:ilvl w:val="0"/>
          <w:numId w:val="22"/>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Phối hợp với Trạm Y tế tổ chức khám sức khỏe định kỳ hàng năm cho CBVC</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31. </w:t>
      </w:r>
      <w:r w:rsidR="00911E34">
        <w:rPr>
          <w:rFonts w:ascii="Times New Roman" w:eastAsia="Times New Roman" w:hAnsi="Times New Roman"/>
          <w:b/>
          <w:sz w:val="26"/>
          <w:szCs w:val="26"/>
        </w:rPr>
        <w:t xml:space="preserve">Phòng </w:t>
      </w:r>
      <w:r>
        <w:rPr>
          <w:rFonts w:ascii="Times New Roman" w:eastAsia="Times New Roman" w:hAnsi="Times New Roman"/>
          <w:b/>
          <w:sz w:val="26"/>
          <w:szCs w:val="26"/>
        </w:rPr>
        <w:t>CTSV</w:t>
      </w:r>
    </w:p>
    <w:p w:rsidR="00267049" w:rsidRPr="00267049" w:rsidRDefault="00676ED5" w:rsidP="006859C1">
      <w:pPr>
        <w:pStyle w:val="ListParagraph"/>
        <w:numPr>
          <w:ilvl w:val="0"/>
          <w:numId w:val="26"/>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Phối hợp với Trạm Y tế trong công tác truyền thông GDSK.</w:t>
      </w:r>
      <w:r w:rsidR="00267049" w:rsidRPr="00267049">
        <w:rPr>
          <w:rFonts w:ascii="Times New Roman" w:eastAsia="Times New Roman" w:hAnsi="Times New Roman"/>
          <w:sz w:val="26"/>
          <w:szCs w:val="26"/>
        </w:rPr>
        <w:t xml:space="preserve"> </w:t>
      </w:r>
    </w:p>
    <w:p w:rsidR="00676ED5" w:rsidRPr="00267049" w:rsidRDefault="00267049" w:rsidP="006859C1">
      <w:pPr>
        <w:pStyle w:val="ListParagraph"/>
        <w:numPr>
          <w:ilvl w:val="0"/>
          <w:numId w:val="26"/>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Phối hợp với các đơn vị trong và ngoài Trường trong công tác phòng chống ma túy và các tệ nạn xã hội khác.</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32. </w:t>
      </w:r>
      <w:r w:rsidR="00267049">
        <w:rPr>
          <w:rFonts w:ascii="Times New Roman" w:eastAsia="Times New Roman" w:hAnsi="Times New Roman"/>
          <w:b/>
          <w:sz w:val="26"/>
          <w:szCs w:val="26"/>
        </w:rPr>
        <w:t>Phòng</w:t>
      </w:r>
      <w:r>
        <w:rPr>
          <w:rFonts w:ascii="Times New Roman" w:eastAsia="Times New Roman" w:hAnsi="Times New Roman"/>
          <w:b/>
          <w:sz w:val="26"/>
          <w:szCs w:val="26"/>
        </w:rPr>
        <w:t xml:space="preserve"> Tài chính  Kế toán</w:t>
      </w:r>
    </w:p>
    <w:p w:rsidR="00676ED5" w:rsidRDefault="00676ED5" w:rsidP="006859C1">
      <w:pPr>
        <w:pStyle w:val="ListParagraph"/>
        <w:numPr>
          <w:ilvl w:val="0"/>
          <w:numId w:val="23"/>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 xml:space="preserve">Phối hợp với </w:t>
      </w:r>
      <w:r w:rsidR="000515FB">
        <w:rPr>
          <w:rFonts w:ascii="Times New Roman" w:eastAsia="Times New Roman" w:hAnsi="Times New Roman"/>
          <w:sz w:val="26"/>
          <w:szCs w:val="26"/>
        </w:rPr>
        <w:t xml:space="preserve">Phòng quản lý đào tạo </w:t>
      </w:r>
      <w:r>
        <w:rPr>
          <w:rFonts w:ascii="Times New Roman" w:eastAsia="Times New Roman" w:hAnsi="Times New Roman"/>
          <w:sz w:val="26"/>
          <w:szCs w:val="26"/>
        </w:rPr>
        <w:t>và Ngân hàng, thu tiền BHYT</w:t>
      </w:r>
      <w:r>
        <w:rPr>
          <w:rFonts w:ascii="Times New Roman" w:eastAsia="Times New Roman" w:hAnsi="Times New Roman"/>
          <w:b/>
          <w:sz w:val="26"/>
          <w:szCs w:val="26"/>
        </w:rPr>
        <w:t xml:space="preserve"> </w:t>
      </w:r>
      <w:r>
        <w:rPr>
          <w:rFonts w:ascii="Times New Roman" w:eastAsia="Times New Roman" w:hAnsi="Times New Roman"/>
          <w:sz w:val="26"/>
          <w:szCs w:val="26"/>
        </w:rPr>
        <w:t>cho người học.</w:t>
      </w:r>
    </w:p>
    <w:p w:rsidR="00676ED5" w:rsidRDefault="00676ED5" w:rsidP="006859C1">
      <w:pPr>
        <w:pStyle w:val="ListParagraph"/>
        <w:numPr>
          <w:ilvl w:val="0"/>
          <w:numId w:val="23"/>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hAnsi="Times New Roman"/>
          <w:sz w:val="26"/>
          <w:szCs w:val="26"/>
          <w:lang w:val="nl-NL"/>
        </w:rPr>
        <w:t xml:space="preserve">Chỉ đạo, hướng dẫn, kiểm tra việc lập kế hoạch dự toán ngân sách cho công tác Y tế trường học theo kế hoạch đã được </w:t>
      </w:r>
      <w:r w:rsidR="000515FB">
        <w:rPr>
          <w:rFonts w:ascii="Times New Roman" w:hAnsi="Times New Roman"/>
          <w:sz w:val="26"/>
          <w:szCs w:val="26"/>
          <w:lang w:val="nl-NL"/>
        </w:rPr>
        <w:t>Hiệu trưởng phê duyệt</w:t>
      </w:r>
      <w:r>
        <w:rPr>
          <w:rFonts w:ascii="Times New Roman" w:hAnsi="Times New Roman"/>
          <w:sz w:val="26"/>
          <w:szCs w:val="26"/>
          <w:lang w:val="nl-NL"/>
        </w:rPr>
        <w:t xml:space="preserve"> viện  phê duyệt.</w:t>
      </w:r>
    </w:p>
    <w:p w:rsidR="00676ED5" w:rsidRDefault="00676ED5" w:rsidP="006859C1">
      <w:pPr>
        <w:pStyle w:val="ListParagraph"/>
        <w:numPr>
          <w:ilvl w:val="0"/>
          <w:numId w:val="23"/>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hAnsi="Times New Roman"/>
          <w:sz w:val="26"/>
          <w:szCs w:val="26"/>
          <w:lang w:val="nl-NL"/>
        </w:rPr>
        <w:t xml:space="preserve">Hướng dẫn Trạm y tế về công tác thanh, quyết toán các </w:t>
      </w:r>
      <w:r>
        <w:rPr>
          <w:rFonts w:ascii="Times New Roman" w:hAnsi="Times New Roman"/>
          <w:sz w:val="26"/>
          <w:szCs w:val="26"/>
        </w:rPr>
        <w:t xml:space="preserve">kinh phí thực hiện công tác y tế của </w:t>
      </w:r>
      <w:r w:rsidR="000515FB">
        <w:rPr>
          <w:rFonts w:ascii="Times New Roman" w:hAnsi="Times New Roman"/>
          <w:sz w:val="26"/>
          <w:szCs w:val="26"/>
        </w:rPr>
        <w:t>Trường</w:t>
      </w:r>
      <w:r>
        <w:rPr>
          <w:rFonts w:ascii="Times New Roman" w:hAnsi="Times New Roman"/>
          <w:sz w:val="26"/>
          <w:szCs w:val="26"/>
        </w:rPr>
        <w:t>.</w:t>
      </w:r>
    </w:p>
    <w:p w:rsidR="00676ED5" w:rsidRDefault="00676ED5" w:rsidP="006859C1">
      <w:pPr>
        <w:pStyle w:val="ListParagraph"/>
        <w:numPr>
          <w:ilvl w:val="0"/>
          <w:numId w:val="23"/>
        </w:numPr>
        <w:tabs>
          <w:tab w:val="left" w:pos="284"/>
        </w:tabs>
        <w:spacing w:after="60" w:line="240" w:lineRule="auto"/>
        <w:ind w:left="0" w:firstLine="720"/>
        <w:jc w:val="both"/>
        <w:outlineLvl w:val="0"/>
        <w:rPr>
          <w:rFonts w:ascii="Times New Roman" w:hAnsi="Times New Roman"/>
          <w:sz w:val="26"/>
          <w:szCs w:val="26"/>
        </w:rPr>
      </w:pPr>
      <w:r>
        <w:rPr>
          <w:rFonts w:ascii="Times New Roman" w:eastAsia="Times New Roman" w:hAnsi="Times New Roman"/>
          <w:sz w:val="26"/>
          <w:szCs w:val="26"/>
        </w:rPr>
        <w:t xml:space="preserve">Chịu trách nhiệm giải quyết kinh phí về công tác y tế theo </w:t>
      </w:r>
      <w:r>
        <w:rPr>
          <w:rFonts w:ascii="Times New Roman" w:hAnsi="Times New Roman"/>
          <w:sz w:val="26"/>
          <w:szCs w:val="26"/>
        </w:rPr>
        <w:t xml:space="preserve">Thông tư số 14/2007/TT-BTC ngày 08 tháng 3 năm 2007 của Bộ Tài chính về hướng dẫn sử dụng kinh phí thực hiện công tác y tế trong các trường học và Hợp đồng KB,CB hàng năm  giữa </w:t>
      </w:r>
      <w:r w:rsidR="00267049">
        <w:rPr>
          <w:rFonts w:ascii="Times New Roman" w:hAnsi="Times New Roman"/>
          <w:sz w:val="26"/>
          <w:szCs w:val="26"/>
        </w:rPr>
        <w:t xml:space="preserve">Trường </w:t>
      </w:r>
      <w:r>
        <w:rPr>
          <w:rFonts w:ascii="Times New Roman" w:hAnsi="Times New Roman"/>
          <w:sz w:val="26"/>
          <w:szCs w:val="26"/>
        </w:rPr>
        <w:t xml:space="preserve">với cơ quan BHXH </w:t>
      </w:r>
      <w:r w:rsidR="00267049">
        <w:rPr>
          <w:rFonts w:ascii="Times New Roman" w:hAnsi="Times New Roman"/>
          <w:sz w:val="26"/>
          <w:szCs w:val="26"/>
        </w:rPr>
        <w:t>Việt Nam, đơn vị khám sức khỏe.</w:t>
      </w:r>
    </w:p>
    <w:p w:rsidR="00676ED5" w:rsidRDefault="00676ED5" w:rsidP="006859C1">
      <w:pPr>
        <w:pStyle w:val="ListParagraph"/>
        <w:numPr>
          <w:ilvl w:val="0"/>
          <w:numId w:val="23"/>
        </w:numPr>
        <w:tabs>
          <w:tab w:val="left" w:pos="284"/>
        </w:tabs>
        <w:spacing w:after="60" w:line="240" w:lineRule="auto"/>
        <w:ind w:left="0" w:firstLine="720"/>
        <w:jc w:val="both"/>
        <w:rPr>
          <w:rFonts w:ascii="Times New Roman" w:eastAsia="Times New Roman" w:hAnsi="Times New Roman"/>
          <w:spacing w:val="6"/>
          <w:sz w:val="26"/>
          <w:szCs w:val="26"/>
        </w:rPr>
      </w:pPr>
      <w:r>
        <w:rPr>
          <w:rFonts w:ascii="Times New Roman" w:eastAsia="Times New Roman" w:hAnsi="Times New Roman"/>
          <w:spacing w:val="6"/>
          <w:sz w:val="26"/>
          <w:szCs w:val="26"/>
        </w:rPr>
        <w:t xml:space="preserve">Quyết toán chi phí công tác y tế của </w:t>
      </w:r>
      <w:r w:rsidR="00267049">
        <w:rPr>
          <w:rFonts w:ascii="Times New Roman" w:eastAsia="Times New Roman" w:hAnsi="Times New Roman"/>
          <w:spacing w:val="6"/>
          <w:sz w:val="26"/>
          <w:szCs w:val="26"/>
        </w:rPr>
        <w:t>Trường</w:t>
      </w:r>
      <w:r>
        <w:rPr>
          <w:rFonts w:ascii="Times New Roman" w:eastAsia="Times New Roman" w:hAnsi="Times New Roman"/>
          <w:spacing w:val="6"/>
          <w:sz w:val="26"/>
          <w:szCs w:val="26"/>
        </w:rPr>
        <w:t xml:space="preserve"> với cơ quan BHXH </w:t>
      </w:r>
      <w:r w:rsidR="00267049">
        <w:rPr>
          <w:rFonts w:ascii="Times New Roman" w:eastAsia="Times New Roman" w:hAnsi="Times New Roman"/>
          <w:spacing w:val="6"/>
          <w:sz w:val="26"/>
          <w:szCs w:val="26"/>
        </w:rPr>
        <w:t>Quận 3</w:t>
      </w:r>
      <w:r>
        <w:rPr>
          <w:rFonts w:ascii="Times New Roman" w:eastAsia="Times New Roman" w:hAnsi="Times New Roman"/>
          <w:spacing w:val="6"/>
          <w:sz w:val="26"/>
          <w:szCs w:val="26"/>
        </w:rPr>
        <w:t>.</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33. </w:t>
      </w:r>
      <w:r w:rsidR="00267049">
        <w:rPr>
          <w:rFonts w:ascii="Times New Roman" w:eastAsia="Times New Roman" w:hAnsi="Times New Roman"/>
          <w:b/>
          <w:sz w:val="26"/>
          <w:szCs w:val="26"/>
        </w:rPr>
        <w:t>Phòng hành chính - quản trị</w:t>
      </w:r>
    </w:p>
    <w:p w:rsidR="00676ED5" w:rsidRDefault="00676ED5" w:rsidP="006859C1">
      <w:pPr>
        <w:pStyle w:val="ListParagraph"/>
        <w:numPr>
          <w:ilvl w:val="0"/>
          <w:numId w:val="24"/>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Đảm bảo các điều kiện về cơ sở vật chất và trang thiết bị phục vụ công tác Y tế trường học.</w:t>
      </w:r>
    </w:p>
    <w:p w:rsidR="00676ED5" w:rsidRDefault="00676ED5" w:rsidP="006859C1">
      <w:pPr>
        <w:pStyle w:val="ListParagraph"/>
        <w:numPr>
          <w:ilvl w:val="0"/>
          <w:numId w:val="24"/>
        </w:numPr>
        <w:tabs>
          <w:tab w:val="left" w:pos="284"/>
        </w:tabs>
        <w:spacing w:after="60" w:line="240" w:lineRule="auto"/>
        <w:ind w:left="0" w:firstLine="720"/>
        <w:jc w:val="both"/>
        <w:rPr>
          <w:rFonts w:ascii="Times New Roman" w:eastAsia="Times New Roman" w:hAnsi="Times New Roman"/>
          <w:sz w:val="26"/>
          <w:szCs w:val="26"/>
        </w:rPr>
      </w:pPr>
      <w:r>
        <w:rPr>
          <w:rFonts w:ascii="Times New Roman" w:hAnsi="Times New Roman"/>
          <w:sz w:val="26"/>
          <w:szCs w:val="26"/>
          <w:lang w:val="nl-NL"/>
        </w:rPr>
        <w:t xml:space="preserve">Phối hợp với </w:t>
      </w:r>
      <w:r w:rsidR="00267049">
        <w:rPr>
          <w:rFonts w:ascii="Times New Roman" w:hAnsi="Times New Roman"/>
          <w:sz w:val="26"/>
          <w:szCs w:val="26"/>
          <w:lang w:val="nl-NL"/>
        </w:rPr>
        <w:t>phòng</w:t>
      </w:r>
      <w:r>
        <w:rPr>
          <w:rFonts w:ascii="Times New Roman" w:hAnsi="Times New Roman"/>
          <w:sz w:val="26"/>
          <w:szCs w:val="26"/>
          <w:lang w:val="nl-NL"/>
        </w:rPr>
        <w:t xml:space="preserve"> Tài chính Kế toán, </w:t>
      </w:r>
      <w:r>
        <w:rPr>
          <w:rFonts w:ascii="Times New Roman" w:eastAsia="Times New Roman" w:hAnsi="Times New Roman"/>
          <w:sz w:val="26"/>
          <w:szCs w:val="26"/>
        </w:rPr>
        <w:t xml:space="preserve">Trạm Y tế </w:t>
      </w:r>
      <w:r>
        <w:rPr>
          <w:rFonts w:ascii="Times New Roman" w:hAnsi="Times New Roman"/>
          <w:sz w:val="26"/>
          <w:szCs w:val="26"/>
          <w:lang w:val="nl-NL"/>
        </w:rPr>
        <w:t xml:space="preserve">xây dựng kế hoạch mua sắm thiết bị, vật tư y tế trình </w:t>
      </w:r>
      <w:r w:rsidR="00267049">
        <w:rPr>
          <w:rFonts w:ascii="Times New Roman" w:hAnsi="Times New Roman"/>
          <w:sz w:val="26"/>
          <w:szCs w:val="26"/>
          <w:lang w:val="nl-NL"/>
        </w:rPr>
        <w:t xml:space="preserve">Hiệu trưởng </w:t>
      </w:r>
      <w:r>
        <w:rPr>
          <w:rFonts w:ascii="Times New Roman" w:hAnsi="Times New Roman"/>
          <w:sz w:val="26"/>
          <w:szCs w:val="26"/>
          <w:lang w:val="nl-NL"/>
        </w:rPr>
        <w:t>phê duyệt và tổ chức thực hiện.</w:t>
      </w:r>
    </w:p>
    <w:p w:rsidR="00676ED5" w:rsidRDefault="00676ED5" w:rsidP="006859C1">
      <w:pPr>
        <w:pStyle w:val="ListParagraph"/>
        <w:numPr>
          <w:ilvl w:val="0"/>
          <w:numId w:val="24"/>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 Phối hợp với Trạm Y tế đảm bảo vệ sinh, an ninh nguồn nước.</w:t>
      </w:r>
    </w:p>
    <w:p w:rsidR="00676ED5" w:rsidRDefault="00676ED5" w:rsidP="006859C1">
      <w:pPr>
        <w:pStyle w:val="ListParagraph"/>
        <w:numPr>
          <w:ilvl w:val="0"/>
          <w:numId w:val="24"/>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Đảm bảo nguồn điện, nước cho hoạt động y tế của </w:t>
      </w:r>
      <w:r w:rsidR="00267049">
        <w:rPr>
          <w:rFonts w:ascii="Times New Roman" w:eastAsia="Times New Roman" w:hAnsi="Times New Roman"/>
          <w:sz w:val="26"/>
          <w:szCs w:val="26"/>
        </w:rPr>
        <w:t>Trường</w:t>
      </w:r>
      <w:r>
        <w:rPr>
          <w:rFonts w:ascii="Times New Roman" w:eastAsia="Times New Roman" w:hAnsi="Times New Roman"/>
          <w:sz w:val="26"/>
          <w:szCs w:val="26"/>
        </w:rPr>
        <w:t>.</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 xml:space="preserve">Điều 34. </w:t>
      </w:r>
      <w:r w:rsidR="00267049">
        <w:rPr>
          <w:rFonts w:ascii="Times New Roman" w:eastAsia="Times New Roman" w:hAnsi="Times New Roman"/>
          <w:b/>
          <w:sz w:val="26"/>
          <w:szCs w:val="26"/>
        </w:rPr>
        <w:t xml:space="preserve">Phòng </w:t>
      </w:r>
      <w:r>
        <w:rPr>
          <w:rFonts w:ascii="Times New Roman" w:eastAsia="Times New Roman" w:hAnsi="Times New Roman"/>
          <w:b/>
          <w:sz w:val="26"/>
          <w:szCs w:val="26"/>
        </w:rPr>
        <w:t>Quản lý đào tạo</w:t>
      </w:r>
    </w:p>
    <w:p w:rsidR="00676ED5" w:rsidRDefault="00676ED5" w:rsidP="006859C1">
      <w:pPr>
        <w:pStyle w:val="ListParagraph"/>
        <w:numPr>
          <w:ilvl w:val="0"/>
          <w:numId w:val="25"/>
        </w:numPr>
        <w:tabs>
          <w:tab w:val="left" w:pos="284"/>
        </w:tabs>
        <w:spacing w:after="60" w:line="240" w:lineRule="auto"/>
        <w:ind w:left="0" w:firstLine="720"/>
        <w:jc w:val="both"/>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Phối hợp với Trạm Y tế trong việc lập kế hoạch khám sức khỏe định kỳ cho người học hệ đào tạo chính quy vào đầu năm học thứ nhất và năm học thứ </w:t>
      </w:r>
      <w:r w:rsidR="00267049">
        <w:rPr>
          <w:rFonts w:ascii="Times New Roman" w:eastAsia="Times New Roman" w:hAnsi="Times New Roman"/>
          <w:spacing w:val="-4"/>
          <w:sz w:val="26"/>
          <w:szCs w:val="26"/>
        </w:rPr>
        <w:t>4</w:t>
      </w:r>
      <w:r>
        <w:rPr>
          <w:rFonts w:ascii="Times New Roman" w:eastAsia="Times New Roman" w:hAnsi="Times New Roman"/>
          <w:spacing w:val="-4"/>
          <w:sz w:val="26"/>
          <w:szCs w:val="26"/>
        </w:rPr>
        <w:t xml:space="preserve"> của khóa học.</w:t>
      </w:r>
    </w:p>
    <w:p w:rsidR="00676ED5" w:rsidRDefault="00676ED5" w:rsidP="006859C1">
      <w:pPr>
        <w:pStyle w:val="ListParagraph"/>
        <w:numPr>
          <w:ilvl w:val="0"/>
          <w:numId w:val="25"/>
        </w:numPr>
        <w:tabs>
          <w:tab w:val="left" w:pos="284"/>
        </w:tabs>
        <w:spacing w:after="60" w:line="240" w:lineRule="auto"/>
        <w:ind w:left="0" w:firstLine="720"/>
        <w:jc w:val="both"/>
        <w:rPr>
          <w:rFonts w:ascii="Times New Roman" w:eastAsia="Times New Roman" w:hAnsi="Times New Roman"/>
          <w:spacing w:val="-10"/>
          <w:sz w:val="26"/>
          <w:szCs w:val="26"/>
        </w:rPr>
      </w:pPr>
      <w:r>
        <w:rPr>
          <w:rFonts w:ascii="Times New Roman" w:eastAsia="Times New Roman" w:hAnsi="Times New Roman"/>
          <w:spacing w:val="-10"/>
          <w:sz w:val="26"/>
          <w:szCs w:val="26"/>
        </w:rPr>
        <w:t>Xếp Thời khóa biểu đảm bảo đáp ứng yêu cầu vệ sinh trong môn học Giáo dục thể chất.</w:t>
      </w:r>
    </w:p>
    <w:p w:rsidR="00676ED5" w:rsidRDefault="00676ED5" w:rsidP="006859C1">
      <w:pPr>
        <w:pStyle w:val="ListParagraph"/>
        <w:numPr>
          <w:ilvl w:val="0"/>
          <w:numId w:val="25"/>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Tham gia kiểm tra và đảm bảo các điều kiện về vệ sinh học đường.</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Điều 3</w:t>
      </w:r>
      <w:r w:rsidR="00267049">
        <w:rPr>
          <w:rFonts w:ascii="Times New Roman" w:eastAsia="Times New Roman" w:hAnsi="Times New Roman"/>
          <w:b/>
          <w:sz w:val="26"/>
          <w:szCs w:val="26"/>
        </w:rPr>
        <w:t>5</w:t>
      </w:r>
      <w:r>
        <w:rPr>
          <w:rFonts w:ascii="Times New Roman" w:eastAsia="Times New Roman" w:hAnsi="Times New Roman"/>
          <w:b/>
          <w:sz w:val="26"/>
          <w:szCs w:val="26"/>
        </w:rPr>
        <w:t>. Trung tâm Dịch vụ trường học</w:t>
      </w:r>
    </w:p>
    <w:p w:rsidR="00676ED5" w:rsidRDefault="00676ED5" w:rsidP="006859C1">
      <w:pPr>
        <w:pStyle w:val="ListParagraph"/>
        <w:numPr>
          <w:ilvl w:val="0"/>
          <w:numId w:val="27"/>
        </w:numPr>
        <w:tabs>
          <w:tab w:val="left" w:pos="426"/>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Ký túc xá</w:t>
      </w:r>
    </w:p>
    <w:p w:rsidR="00676ED5" w:rsidRDefault="00676ED5" w:rsidP="00676ED5">
      <w:pPr>
        <w:tabs>
          <w:tab w:val="left" w:pos="284"/>
        </w:tabs>
        <w:spacing w:after="60" w:line="240" w:lineRule="auto"/>
        <w:ind w:firstLine="720"/>
        <w:jc w:val="both"/>
        <w:rPr>
          <w:rFonts w:ascii="Times New Roman" w:eastAsia="Times New Roman" w:hAnsi="Times New Roman"/>
          <w:sz w:val="26"/>
          <w:szCs w:val="26"/>
        </w:rPr>
      </w:pPr>
      <w:r>
        <w:rPr>
          <w:rFonts w:ascii="Times New Roman" w:hAnsi="Times New Roman"/>
          <w:sz w:val="26"/>
          <w:szCs w:val="26"/>
          <w:lang w:val="nl-NL"/>
        </w:rPr>
        <w:tab/>
        <w:t xml:space="preserve">Quản lý ký túc xá sinh viên theo quy định hiện hành; bố trí phòng ở cho sinh viên trong ký túc xá đảm bảo khoa học, thuận lợi cho công tác quản lý của </w:t>
      </w:r>
      <w:r w:rsidR="00267049">
        <w:rPr>
          <w:rFonts w:ascii="Times New Roman" w:hAnsi="Times New Roman"/>
          <w:sz w:val="26"/>
          <w:szCs w:val="26"/>
          <w:lang w:val="nl-NL"/>
        </w:rPr>
        <w:t>Trường</w:t>
      </w:r>
      <w:r>
        <w:rPr>
          <w:rFonts w:ascii="Times New Roman" w:hAnsi="Times New Roman"/>
          <w:sz w:val="26"/>
          <w:szCs w:val="26"/>
          <w:lang w:val="nl-NL"/>
        </w:rPr>
        <w:t xml:space="preserve"> và học tập của sinh viên; hướng dẫn sinh viên thực hiện tốt nội quy ký túc xá; đảm bảo trật tự an ninh, môi trường sinh hoạt và giáo dục lành mạnh; đẩy mạnh phong trào tự quản trong sinh viên.</w:t>
      </w:r>
    </w:p>
    <w:p w:rsidR="00676ED5" w:rsidRDefault="00676ED5" w:rsidP="006859C1">
      <w:pPr>
        <w:pStyle w:val="ListParagraph"/>
        <w:numPr>
          <w:ilvl w:val="0"/>
          <w:numId w:val="27"/>
        </w:numPr>
        <w:tabs>
          <w:tab w:val="left" w:pos="426"/>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lastRenderedPageBreak/>
        <w:t>Giảng đường</w:t>
      </w:r>
    </w:p>
    <w:p w:rsidR="00676ED5" w:rsidRDefault="00676ED5" w:rsidP="006859C1">
      <w:pPr>
        <w:pStyle w:val="ListParagraph"/>
        <w:numPr>
          <w:ilvl w:val="0"/>
          <w:numId w:val="28"/>
        </w:numPr>
        <w:tabs>
          <w:tab w:val="left" w:pos="142"/>
          <w:tab w:val="left" w:pos="284"/>
        </w:tabs>
        <w:spacing w:after="60" w:line="240" w:lineRule="auto"/>
        <w:ind w:left="0" w:firstLine="720"/>
        <w:jc w:val="both"/>
        <w:rPr>
          <w:rFonts w:ascii="Times New Roman" w:eastAsia="Times New Roman" w:hAnsi="Times New Roman"/>
          <w:sz w:val="26"/>
          <w:szCs w:val="26"/>
          <w:lang w:val="nl-NL"/>
        </w:rPr>
      </w:pPr>
      <w:r>
        <w:rPr>
          <w:rFonts w:ascii="Times New Roman" w:hAnsi="Times New Roman"/>
          <w:spacing w:val="-6"/>
          <w:sz w:val="26"/>
          <w:szCs w:val="26"/>
          <w:lang w:val="nl-NL"/>
        </w:rPr>
        <w:t>Sử dụng có hiệu quả hệ thống giảng đường phục vụ công tác giảng dạy và học tập. Tổ chức thực hiện tốt các dịch vụ giảng đường: nước, ánh sáng, thiết bị, âm thanh, vệ sinh.</w:t>
      </w:r>
    </w:p>
    <w:p w:rsidR="00676ED5" w:rsidRDefault="00676ED5" w:rsidP="006859C1">
      <w:pPr>
        <w:pStyle w:val="ListParagraph"/>
        <w:numPr>
          <w:ilvl w:val="0"/>
          <w:numId w:val="28"/>
        </w:numPr>
        <w:tabs>
          <w:tab w:val="left" w:pos="0"/>
          <w:tab w:val="left" w:pos="284"/>
        </w:tabs>
        <w:spacing w:after="60" w:line="240" w:lineRule="auto"/>
        <w:ind w:left="0" w:firstLine="720"/>
        <w:jc w:val="both"/>
        <w:rPr>
          <w:rFonts w:ascii="Times New Roman" w:eastAsia="Times New Roman" w:hAnsi="Times New Roman"/>
          <w:sz w:val="26"/>
          <w:szCs w:val="26"/>
          <w:lang w:val="nl-NL"/>
        </w:rPr>
      </w:pPr>
      <w:r>
        <w:rPr>
          <w:rFonts w:ascii="Times New Roman" w:hAnsi="Times New Roman"/>
          <w:sz w:val="26"/>
          <w:szCs w:val="26"/>
          <w:lang w:val="nl-NL"/>
        </w:rPr>
        <w:t>Thông báo kịp thời yêu cầu về việc sửa chữa giảng đường, trang thiết bị phục vụ giảng đường cho các đơn vị chức năng.</w:t>
      </w:r>
    </w:p>
    <w:p w:rsidR="00676ED5" w:rsidRDefault="00676ED5" w:rsidP="006859C1">
      <w:pPr>
        <w:pStyle w:val="ListParagraph"/>
        <w:numPr>
          <w:ilvl w:val="0"/>
          <w:numId w:val="28"/>
        </w:numPr>
        <w:tabs>
          <w:tab w:val="left" w:pos="284"/>
        </w:tabs>
        <w:spacing w:after="60" w:line="240" w:lineRule="auto"/>
        <w:ind w:left="0" w:firstLine="720"/>
        <w:jc w:val="both"/>
        <w:rPr>
          <w:rFonts w:ascii="Times New Roman" w:eastAsia="Times New Roman" w:hAnsi="Times New Roman"/>
          <w:sz w:val="26"/>
          <w:szCs w:val="26"/>
          <w:lang w:val="nl-NL"/>
        </w:rPr>
      </w:pPr>
      <w:r>
        <w:rPr>
          <w:rFonts w:ascii="Times New Roman" w:hAnsi="Times New Roman"/>
          <w:sz w:val="26"/>
          <w:szCs w:val="26"/>
          <w:lang w:val="nl-NL"/>
        </w:rPr>
        <w:t>Thực hiện vệ sinh công cộng khu vực giảng đường.</w:t>
      </w:r>
    </w:p>
    <w:p w:rsidR="00676ED5" w:rsidRDefault="00676ED5" w:rsidP="006859C1">
      <w:pPr>
        <w:pStyle w:val="ListParagraph"/>
        <w:numPr>
          <w:ilvl w:val="0"/>
          <w:numId w:val="27"/>
        </w:numPr>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Vệ sinh môi trường</w:t>
      </w:r>
    </w:p>
    <w:p w:rsidR="00676ED5" w:rsidRDefault="00676ED5" w:rsidP="00676ED5">
      <w:pPr>
        <w:pStyle w:val="ListParagraph"/>
        <w:spacing w:after="60" w:line="240" w:lineRule="auto"/>
        <w:ind w:left="0" w:firstLine="720"/>
        <w:jc w:val="both"/>
        <w:rPr>
          <w:rFonts w:ascii="Times New Roman" w:hAnsi="Times New Roman"/>
          <w:sz w:val="26"/>
          <w:szCs w:val="26"/>
          <w:lang w:val="nl-NL"/>
        </w:rPr>
      </w:pPr>
      <w:r>
        <w:rPr>
          <w:rFonts w:ascii="Times New Roman" w:hAnsi="Times New Roman"/>
          <w:sz w:val="26"/>
          <w:szCs w:val="26"/>
          <w:lang w:val="nl-NL"/>
        </w:rPr>
        <w:t>Tổ chức thực hiện công tác vệ sinh môi trường, tôn tạo cảnh quan khu vực công đảm bảo sự văn minh sạch đẹp và an toàn.</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Điều 3</w:t>
      </w:r>
      <w:r w:rsidR="006859C1">
        <w:rPr>
          <w:rFonts w:ascii="Times New Roman" w:eastAsia="Times New Roman" w:hAnsi="Times New Roman"/>
          <w:b/>
          <w:sz w:val="26"/>
          <w:szCs w:val="26"/>
        </w:rPr>
        <w:t>6</w:t>
      </w:r>
      <w:r>
        <w:rPr>
          <w:rFonts w:ascii="Times New Roman" w:eastAsia="Times New Roman" w:hAnsi="Times New Roman"/>
          <w:b/>
          <w:sz w:val="26"/>
          <w:szCs w:val="26"/>
        </w:rPr>
        <w:t xml:space="preserve">. </w:t>
      </w:r>
      <w:r w:rsidR="00267049">
        <w:rPr>
          <w:rFonts w:ascii="Times New Roman" w:eastAsia="Times New Roman" w:hAnsi="Times New Roman"/>
          <w:b/>
          <w:sz w:val="26"/>
          <w:szCs w:val="26"/>
        </w:rPr>
        <w:t>Ban cơ bản( Bộ môn GDQP-GDTC)</w:t>
      </w:r>
    </w:p>
    <w:p w:rsidR="00676ED5" w:rsidRDefault="00676ED5" w:rsidP="006859C1">
      <w:pPr>
        <w:pStyle w:val="ListParagraph"/>
        <w:numPr>
          <w:ilvl w:val="0"/>
          <w:numId w:val="29"/>
        </w:numPr>
        <w:tabs>
          <w:tab w:val="left" w:pos="284"/>
        </w:tabs>
        <w:spacing w:after="60" w:line="240" w:lineRule="auto"/>
        <w:ind w:left="0" w:firstLine="720"/>
        <w:jc w:val="both"/>
        <w:rPr>
          <w:rFonts w:ascii="Times New Roman" w:eastAsia="Times New Roman" w:hAnsi="Times New Roman"/>
          <w:sz w:val="26"/>
          <w:szCs w:val="26"/>
        </w:rPr>
      </w:pPr>
      <w:r>
        <w:rPr>
          <w:rFonts w:ascii="Times New Roman" w:hAnsi="Times New Roman"/>
          <w:spacing w:val="-6"/>
          <w:sz w:val="26"/>
          <w:szCs w:val="26"/>
          <w:lang w:val="nl-NL"/>
        </w:rPr>
        <w:t>Xây dựng, đảm nhiệm chương trình giảng dạy giáo dục thể chất</w:t>
      </w:r>
      <w:r w:rsidR="00267049">
        <w:rPr>
          <w:rFonts w:ascii="Times New Roman" w:hAnsi="Times New Roman"/>
          <w:spacing w:val="-6"/>
          <w:sz w:val="26"/>
          <w:szCs w:val="26"/>
          <w:lang w:val="nl-NL"/>
        </w:rPr>
        <w:t>, giáo dục quốc phòng</w:t>
      </w:r>
      <w:r>
        <w:rPr>
          <w:rFonts w:ascii="Times New Roman" w:hAnsi="Times New Roman"/>
          <w:spacing w:val="-6"/>
          <w:sz w:val="26"/>
          <w:szCs w:val="26"/>
          <w:lang w:val="nl-NL"/>
        </w:rPr>
        <w:t xml:space="preserve"> theo kế hoạch cho các đối tượng đào tạo của </w:t>
      </w:r>
      <w:r w:rsidR="00267049">
        <w:rPr>
          <w:rFonts w:ascii="Times New Roman" w:hAnsi="Times New Roman"/>
          <w:spacing w:val="-6"/>
          <w:sz w:val="26"/>
          <w:szCs w:val="26"/>
          <w:lang w:val="nl-NL"/>
        </w:rPr>
        <w:t>Trường</w:t>
      </w:r>
      <w:r>
        <w:rPr>
          <w:rFonts w:ascii="Times New Roman" w:hAnsi="Times New Roman"/>
          <w:spacing w:val="-6"/>
          <w:sz w:val="26"/>
          <w:szCs w:val="26"/>
          <w:lang w:val="nl-NL"/>
        </w:rPr>
        <w:t>.</w:t>
      </w:r>
    </w:p>
    <w:p w:rsidR="00676ED5" w:rsidRDefault="00676ED5" w:rsidP="006859C1">
      <w:pPr>
        <w:pStyle w:val="ListParagraph"/>
        <w:numPr>
          <w:ilvl w:val="0"/>
          <w:numId w:val="29"/>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Chuẩn bị chu đáo nội dung, phương pháp, hình thức, các điều kiện để đảm bảo thực hiện giảng dạy môn GDTC</w:t>
      </w:r>
      <w:r w:rsidR="00267049">
        <w:rPr>
          <w:rFonts w:ascii="Times New Roman" w:eastAsia="Times New Roman" w:hAnsi="Times New Roman"/>
          <w:sz w:val="26"/>
          <w:szCs w:val="26"/>
        </w:rPr>
        <w:t>, GDQP</w:t>
      </w:r>
      <w:r>
        <w:rPr>
          <w:rFonts w:ascii="Times New Roman" w:eastAsia="Times New Roman" w:hAnsi="Times New Roman"/>
          <w:sz w:val="26"/>
          <w:szCs w:val="26"/>
        </w:rPr>
        <w:t xml:space="preserve"> có chất lượng. </w:t>
      </w:r>
    </w:p>
    <w:p w:rsidR="00676ED5" w:rsidRDefault="00676ED5" w:rsidP="006859C1">
      <w:pPr>
        <w:pStyle w:val="ListParagraph"/>
        <w:numPr>
          <w:ilvl w:val="0"/>
          <w:numId w:val="29"/>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Phối hợp với Trạm Y tế để có kế hoạch sắp xếp môn học GDTC</w:t>
      </w:r>
      <w:r w:rsidR="00267049">
        <w:rPr>
          <w:rFonts w:ascii="Times New Roman" w:eastAsia="Times New Roman" w:hAnsi="Times New Roman"/>
          <w:sz w:val="26"/>
          <w:szCs w:val="26"/>
        </w:rPr>
        <w:t>. GDQP</w:t>
      </w:r>
      <w:r>
        <w:rPr>
          <w:rFonts w:ascii="Times New Roman" w:eastAsia="Times New Roman" w:hAnsi="Times New Roman"/>
          <w:sz w:val="26"/>
          <w:szCs w:val="26"/>
        </w:rPr>
        <w:t xml:space="preserve"> phù hợp với tình trạng sức khỏe đối với người học có sức khỏe yếu.</w:t>
      </w:r>
    </w:p>
    <w:p w:rsidR="00676ED5" w:rsidRDefault="00676ED5" w:rsidP="006859C1">
      <w:pPr>
        <w:pStyle w:val="ListParagraph"/>
        <w:numPr>
          <w:ilvl w:val="0"/>
          <w:numId w:val="29"/>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Triển khai các biện pháp đảm bảo an toàn, giữ gìn sức khỏe cho người học trong quá trình tập luyện và thi đấu thể thao.</w:t>
      </w:r>
    </w:p>
    <w:p w:rsidR="00676ED5" w:rsidRDefault="00676ED5" w:rsidP="006859C1">
      <w:pPr>
        <w:pStyle w:val="ListParagraph"/>
        <w:numPr>
          <w:ilvl w:val="0"/>
          <w:numId w:val="29"/>
        </w:numPr>
        <w:tabs>
          <w:tab w:val="left" w:pos="284"/>
        </w:tabs>
        <w:spacing w:after="60" w:line="240" w:lineRule="auto"/>
        <w:ind w:left="0" w:firstLine="720"/>
        <w:jc w:val="both"/>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Phối hợp với Công đoàn </w:t>
      </w:r>
      <w:r w:rsidR="006859C1">
        <w:rPr>
          <w:rFonts w:ascii="Times New Roman" w:eastAsia="Times New Roman" w:hAnsi="Times New Roman"/>
          <w:spacing w:val="-4"/>
          <w:sz w:val="26"/>
          <w:szCs w:val="26"/>
        </w:rPr>
        <w:t>Trường</w:t>
      </w:r>
      <w:r>
        <w:rPr>
          <w:rFonts w:ascii="Times New Roman" w:eastAsia="Times New Roman" w:hAnsi="Times New Roman"/>
          <w:spacing w:val="-4"/>
          <w:sz w:val="26"/>
          <w:szCs w:val="26"/>
        </w:rPr>
        <w:t xml:space="preserve"> và Đoàn TNCS Hồ Chí Minh </w:t>
      </w:r>
      <w:r w:rsidR="006859C1">
        <w:rPr>
          <w:rFonts w:ascii="Times New Roman" w:eastAsia="Times New Roman" w:hAnsi="Times New Roman"/>
          <w:spacing w:val="-4"/>
          <w:sz w:val="26"/>
          <w:szCs w:val="26"/>
        </w:rPr>
        <w:t>Trường</w:t>
      </w:r>
      <w:r>
        <w:rPr>
          <w:rFonts w:ascii="Times New Roman" w:eastAsia="Times New Roman" w:hAnsi="Times New Roman"/>
          <w:spacing w:val="-4"/>
          <w:sz w:val="26"/>
          <w:szCs w:val="26"/>
        </w:rPr>
        <w:t xml:space="preserve"> có kế hoạch triển khai các hoạt động thể dục thể thao ngoại khóa và rèn luyện thân thể, tổ chức cho CBVC và người học tham gia các giải thi đấu thể thao, các hoạt động tăng cường sức khỏe.</w:t>
      </w:r>
    </w:p>
    <w:p w:rsidR="00676ED5" w:rsidRDefault="00676ED5" w:rsidP="00676ED5">
      <w:pPr>
        <w:spacing w:after="60" w:line="240" w:lineRule="auto"/>
        <w:ind w:firstLine="720"/>
        <w:jc w:val="both"/>
        <w:rPr>
          <w:rFonts w:ascii="Times New Roman" w:eastAsia="Times New Roman" w:hAnsi="Times New Roman"/>
          <w:sz w:val="26"/>
          <w:szCs w:val="26"/>
        </w:rPr>
      </w:pPr>
      <w:r>
        <w:rPr>
          <w:rFonts w:ascii="Times New Roman" w:eastAsia="Times New Roman" w:hAnsi="Times New Roman"/>
          <w:b/>
          <w:sz w:val="26"/>
          <w:szCs w:val="26"/>
        </w:rPr>
        <w:t>Điều 3</w:t>
      </w:r>
      <w:r w:rsidR="006859C1">
        <w:rPr>
          <w:rFonts w:ascii="Times New Roman" w:eastAsia="Times New Roman" w:hAnsi="Times New Roman"/>
          <w:b/>
          <w:sz w:val="26"/>
          <w:szCs w:val="26"/>
        </w:rPr>
        <w:t>7</w:t>
      </w:r>
      <w:r>
        <w:rPr>
          <w:rFonts w:ascii="Times New Roman" w:eastAsia="Times New Roman" w:hAnsi="Times New Roman"/>
          <w:b/>
          <w:sz w:val="26"/>
          <w:szCs w:val="26"/>
        </w:rPr>
        <w:t>. Các Khoa</w:t>
      </w:r>
    </w:p>
    <w:p w:rsidR="00676ED5" w:rsidRDefault="00676ED5" w:rsidP="006859C1">
      <w:pPr>
        <w:pStyle w:val="ListParagraph"/>
        <w:numPr>
          <w:ilvl w:val="0"/>
          <w:numId w:val="30"/>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Phối hợp với các đơn vị trong </w:t>
      </w:r>
      <w:r w:rsidR="006859C1">
        <w:rPr>
          <w:rFonts w:ascii="Times New Roman" w:eastAsia="Times New Roman" w:hAnsi="Times New Roman"/>
          <w:sz w:val="26"/>
          <w:szCs w:val="26"/>
        </w:rPr>
        <w:t>Trường</w:t>
      </w:r>
      <w:r>
        <w:rPr>
          <w:rFonts w:ascii="Times New Roman" w:eastAsia="Times New Roman" w:hAnsi="Times New Roman"/>
          <w:sz w:val="26"/>
          <w:szCs w:val="26"/>
        </w:rPr>
        <w:t xml:space="preserve"> thực hiện công tác vệ sinh môi trường, phòng chống dịch bệnh trong phạm vi quản lý.</w:t>
      </w:r>
    </w:p>
    <w:p w:rsidR="00676ED5" w:rsidRDefault="00676ED5" w:rsidP="006859C1">
      <w:pPr>
        <w:pStyle w:val="ListParagraph"/>
        <w:numPr>
          <w:ilvl w:val="0"/>
          <w:numId w:val="30"/>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Khuyến khích, động viên để CBVC tham gia KSK định kỳ hàng năm.</w:t>
      </w:r>
    </w:p>
    <w:p w:rsidR="00676ED5" w:rsidRDefault="00676ED5" w:rsidP="00676ED5">
      <w:pPr>
        <w:spacing w:after="60" w:line="240" w:lineRule="auto"/>
        <w:ind w:firstLine="720"/>
        <w:jc w:val="both"/>
        <w:rPr>
          <w:rFonts w:ascii="Times New Roman" w:eastAsia="Times New Roman" w:hAnsi="Times New Roman"/>
          <w:b/>
          <w:sz w:val="26"/>
          <w:szCs w:val="26"/>
        </w:rPr>
      </w:pPr>
      <w:r>
        <w:rPr>
          <w:rFonts w:ascii="Times New Roman" w:eastAsia="Times New Roman" w:hAnsi="Times New Roman"/>
          <w:b/>
          <w:sz w:val="26"/>
          <w:szCs w:val="26"/>
        </w:rPr>
        <w:t>Điều 3</w:t>
      </w:r>
      <w:r w:rsidR="006859C1">
        <w:rPr>
          <w:rFonts w:ascii="Times New Roman" w:eastAsia="Times New Roman" w:hAnsi="Times New Roman"/>
          <w:b/>
          <w:sz w:val="26"/>
          <w:szCs w:val="26"/>
        </w:rPr>
        <w:t>8</w:t>
      </w:r>
      <w:r>
        <w:rPr>
          <w:rFonts w:ascii="Times New Roman" w:eastAsia="Times New Roman" w:hAnsi="Times New Roman"/>
          <w:b/>
          <w:sz w:val="26"/>
          <w:szCs w:val="26"/>
        </w:rPr>
        <w:t>. Quyền lợi và trách nhiệm của CBVC và người học</w:t>
      </w:r>
    </w:p>
    <w:p w:rsidR="00676ED5" w:rsidRDefault="00676ED5" w:rsidP="006859C1">
      <w:pPr>
        <w:pStyle w:val="ListParagraph"/>
        <w:numPr>
          <w:ilvl w:val="0"/>
          <w:numId w:val="31"/>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Quyền lợi</w:t>
      </w:r>
    </w:p>
    <w:p w:rsidR="00676ED5" w:rsidRDefault="00676ED5" w:rsidP="006859C1">
      <w:pPr>
        <w:pStyle w:val="ListParagraph"/>
        <w:numPr>
          <w:ilvl w:val="0"/>
          <w:numId w:val="32"/>
        </w:numPr>
        <w:tabs>
          <w:tab w:val="left" w:pos="284"/>
        </w:tabs>
        <w:spacing w:after="60" w:line="240" w:lineRule="auto"/>
        <w:ind w:left="0" w:firstLine="720"/>
        <w:jc w:val="both"/>
        <w:rPr>
          <w:rFonts w:ascii="Times New Roman" w:eastAsia="Times New Roman" w:hAnsi="Times New Roman"/>
          <w:b/>
          <w:sz w:val="26"/>
          <w:szCs w:val="26"/>
        </w:rPr>
      </w:pPr>
      <w:r>
        <w:rPr>
          <w:rFonts w:ascii="Times New Roman" w:eastAsia="Times New Roman" w:hAnsi="Times New Roman"/>
          <w:sz w:val="26"/>
          <w:szCs w:val="26"/>
        </w:rPr>
        <w:t xml:space="preserve">CBVC và người học được chăm sóc, tư vấn các vấn đề sức khoẻ và hưởng các dịch vụ y tế như sơ cấp cứu khi ốm đau, bệnh tật, tai nạn, thương tích; được khám bệnh, chữa bệnh BHYT theo phân tuyến kỹ thuật; được đảm bảo an toàn vệ sinh ăn uống, vệ sinh phòng chống dịch bệnh trong khu vực </w:t>
      </w:r>
      <w:r w:rsidR="006859C1">
        <w:rPr>
          <w:rFonts w:ascii="Times New Roman" w:eastAsia="Times New Roman" w:hAnsi="Times New Roman"/>
          <w:sz w:val="26"/>
          <w:szCs w:val="26"/>
        </w:rPr>
        <w:t>Trường</w:t>
      </w:r>
      <w:r>
        <w:rPr>
          <w:rFonts w:ascii="Times New Roman" w:eastAsia="Times New Roman" w:hAnsi="Times New Roman"/>
          <w:sz w:val="26"/>
          <w:szCs w:val="26"/>
        </w:rPr>
        <w:t>.</w:t>
      </w:r>
    </w:p>
    <w:p w:rsidR="00676ED5" w:rsidRDefault="00676ED5" w:rsidP="006859C1">
      <w:pPr>
        <w:pStyle w:val="ListParagraph"/>
        <w:numPr>
          <w:ilvl w:val="0"/>
          <w:numId w:val="32"/>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Được tham gia BHYT theo luật BHYT.</w:t>
      </w:r>
    </w:p>
    <w:p w:rsidR="00676ED5" w:rsidRDefault="00676ED5" w:rsidP="006859C1">
      <w:pPr>
        <w:pStyle w:val="ListParagraph"/>
        <w:numPr>
          <w:ilvl w:val="0"/>
          <w:numId w:val="31"/>
        </w:numPr>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Trách nhiệm</w:t>
      </w:r>
    </w:p>
    <w:p w:rsidR="00676ED5" w:rsidRDefault="00676ED5" w:rsidP="006859C1">
      <w:pPr>
        <w:pStyle w:val="ListParagraph"/>
        <w:numPr>
          <w:ilvl w:val="0"/>
          <w:numId w:val="33"/>
        </w:numPr>
        <w:tabs>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 xml:space="preserve">CBVC và người học phải tham gia các hoạt động trong công tác Y tế trường học của </w:t>
      </w:r>
      <w:r w:rsidR="006859C1">
        <w:rPr>
          <w:rFonts w:ascii="Times New Roman" w:eastAsia="Times New Roman" w:hAnsi="Times New Roman"/>
          <w:sz w:val="26"/>
          <w:szCs w:val="26"/>
        </w:rPr>
        <w:t>Trường</w:t>
      </w:r>
      <w:r>
        <w:rPr>
          <w:rFonts w:ascii="Times New Roman" w:eastAsia="Times New Roman" w:hAnsi="Times New Roman"/>
          <w:sz w:val="26"/>
          <w:szCs w:val="26"/>
        </w:rPr>
        <w:t>.</w:t>
      </w:r>
    </w:p>
    <w:p w:rsidR="00676ED5" w:rsidRDefault="00676ED5" w:rsidP="006859C1">
      <w:pPr>
        <w:pStyle w:val="ListParagraph"/>
        <w:numPr>
          <w:ilvl w:val="0"/>
          <w:numId w:val="33"/>
        </w:numPr>
        <w:tabs>
          <w:tab w:val="left" w:pos="0"/>
          <w:tab w:val="left" w:pos="284"/>
        </w:tabs>
        <w:spacing w:after="60" w:line="240" w:lineRule="auto"/>
        <w:ind w:left="0" w:firstLine="720"/>
        <w:jc w:val="both"/>
        <w:rPr>
          <w:rFonts w:ascii="Times New Roman" w:eastAsia="Times New Roman" w:hAnsi="Times New Roman"/>
          <w:sz w:val="26"/>
          <w:szCs w:val="26"/>
        </w:rPr>
      </w:pPr>
      <w:r>
        <w:rPr>
          <w:rFonts w:ascii="Times New Roman" w:eastAsia="Times New Roman" w:hAnsi="Times New Roman"/>
          <w:sz w:val="26"/>
          <w:szCs w:val="26"/>
        </w:rPr>
        <w:t>Người học phải tự rèn luyện để có nếp sống lành mạnh, tham gia phòng chống HIV/AIDS và các tệ nạn xã hội. Người học tuyệt đối không sử dụng ma túy.</w:t>
      </w:r>
    </w:p>
    <w:p w:rsidR="00676ED5" w:rsidRDefault="00676ED5" w:rsidP="00676ED5">
      <w:pPr>
        <w:pStyle w:val="ListParagraph"/>
        <w:tabs>
          <w:tab w:val="left" w:pos="284"/>
        </w:tabs>
        <w:spacing w:after="60" w:line="240" w:lineRule="auto"/>
        <w:ind w:left="0" w:firstLine="720"/>
        <w:jc w:val="both"/>
        <w:rPr>
          <w:rFonts w:ascii="Times New Roman" w:eastAsia="Times New Roman" w:hAnsi="Times New Roman"/>
          <w:sz w:val="26"/>
          <w:szCs w:val="26"/>
        </w:rPr>
      </w:pP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Chương VI</w:t>
      </w:r>
    </w:p>
    <w:p w:rsidR="00676ED5" w:rsidRDefault="00676ED5" w:rsidP="00676ED5">
      <w:pPr>
        <w:spacing w:after="60" w:line="240" w:lineRule="auto"/>
        <w:ind w:firstLine="720"/>
        <w:jc w:val="center"/>
        <w:rPr>
          <w:rFonts w:ascii="Times New Roman" w:hAnsi="Times New Roman"/>
          <w:b/>
          <w:sz w:val="26"/>
          <w:szCs w:val="26"/>
        </w:rPr>
      </w:pPr>
      <w:r>
        <w:rPr>
          <w:rFonts w:ascii="Times New Roman" w:hAnsi="Times New Roman"/>
          <w:b/>
          <w:sz w:val="26"/>
          <w:szCs w:val="26"/>
        </w:rPr>
        <w:t xml:space="preserve">  KHEN THƯỞNG VÀ XỬ LÝ VI PHẠM</w:t>
      </w:r>
    </w:p>
    <w:p w:rsidR="00676ED5" w:rsidRDefault="00676ED5" w:rsidP="00676ED5">
      <w:pPr>
        <w:spacing w:after="60" w:line="240" w:lineRule="auto"/>
        <w:ind w:firstLine="720"/>
        <w:jc w:val="both"/>
        <w:rPr>
          <w:rFonts w:ascii="Times New Roman" w:hAnsi="Times New Roman"/>
          <w:b/>
          <w:bCs/>
          <w:sz w:val="26"/>
          <w:szCs w:val="26"/>
          <w:lang w:val="vi-VN"/>
        </w:rPr>
      </w:pPr>
      <w:r>
        <w:rPr>
          <w:rFonts w:ascii="Times New Roman" w:hAnsi="Times New Roman"/>
          <w:b/>
          <w:bCs/>
          <w:sz w:val="26"/>
          <w:szCs w:val="26"/>
          <w:lang w:val="vi-VN"/>
        </w:rPr>
        <w:t xml:space="preserve">Điều </w:t>
      </w:r>
      <w:r w:rsidR="006859C1">
        <w:rPr>
          <w:rFonts w:ascii="Times New Roman" w:hAnsi="Times New Roman"/>
          <w:b/>
          <w:bCs/>
          <w:sz w:val="26"/>
          <w:szCs w:val="26"/>
        </w:rPr>
        <w:t>39</w:t>
      </w:r>
      <w:r>
        <w:rPr>
          <w:rFonts w:ascii="Times New Roman" w:hAnsi="Times New Roman"/>
          <w:b/>
          <w:bCs/>
          <w:sz w:val="26"/>
          <w:szCs w:val="26"/>
          <w:lang w:val="vi-VN"/>
        </w:rPr>
        <w:t>. Công tác thanh tra, kiểm tra, khen thưởng, kỷ luật</w:t>
      </w:r>
    </w:p>
    <w:p w:rsidR="00676ED5" w:rsidRDefault="00676ED5" w:rsidP="00676ED5">
      <w:pPr>
        <w:spacing w:after="60"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1. Các phòng, khoa, ban chức năng và các đơn vị liên quan theo thẩm quyền tổ chức thanh tra, kiểm tra việc thực hiện công tác </w:t>
      </w:r>
      <w:r>
        <w:rPr>
          <w:rFonts w:ascii="Times New Roman" w:hAnsi="Times New Roman"/>
          <w:sz w:val="26"/>
          <w:szCs w:val="26"/>
        </w:rPr>
        <w:t>y tế trường học</w:t>
      </w:r>
      <w:r>
        <w:rPr>
          <w:rFonts w:ascii="Times New Roman" w:hAnsi="Times New Roman"/>
          <w:sz w:val="26"/>
          <w:szCs w:val="26"/>
          <w:lang w:val="vi-VN"/>
        </w:rPr>
        <w:t>.</w:t>
      </w:r>
    </w:p>
    <w:p w:rsidR="00676ED5" w:rsidRDefault="00676ED5" w:rsidP="00676ED5">
      <w:pPr>
        <w:spacing w:after="60" w:line="240" w:lineRule="auto"/>
        <w:ind w:firstLine="720"/>
        <w:jc w:val="both"/>
        <w:rPr>
          <w:rFonts w:ascii="Times New Roman" w:hAnsi="Times New Roman"/>
          <w:sz w:val="26"/>
          <w:szCs w:val="26"/>
          <w:lang w:val="vi-VN"/>
        </w:rPr>
      </w:pPr>
      <w:r>
        <w:rPr>
          <w:rFonts w:ascii="Times New Roman" w:hAnsi="Times New Roman"/>
          <w:sz w:val="26"/>
          <w:szCs w:val="26"/>
          <w:lang w:val="vi-VN"/>
        </w:rPr>
        <w:lastRenderedPageBreak/>
        <w:t xml:space="preserve">2. Các tập thể, cá nhân có thành tích trong công tác </w:t>
      </w:r>
      <w:r>
        <w:rPr>
          <w:rFonts w:ascii="Times New Roman" w:hAnsi="Times New Roman"/>
          <w:sz w:val="26"/>
          <w:szCs w:val="26"/>
        </w:rPr>
        <w:t>y tế trường học</w:t>
      </w:r>
      <w:r>
        <w:rPr>
          <w:rFonts w:ascii="Times New Roman" w:hAnsi="Times New Roman"/>
          <w:sz w:val="26"/>
          <w:szCs w:val="26"/>
          <w:lang w:val="vi-VN"/>
        </w:rPr>
        <w:t xml:space="preserve"> được xét khen thưởng theo quy định.</w:t>
      </w:r>
    </w:p>
    <w:p w:rsidR="00676ED5" w:rsidRDefault="00676ED5" w:rsidP="00676ED5">
      <w:pPr>
        <w:spacing w:after="60"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3. Các tập thể, cá nhân vi phạm quy định về công tác </w:t>
      </w:r>
      <w:r>
        <w:rPr>
          <w:rFonts w:ascii="Times New Roman" w:hAnsi="Times New Roman"/>
          <w:sz w:val="26"/>
          <w:szCs w:val="26"/>
        </w:rPr>
        <w:t>y tế trường học</w:t>
      </w:r>
      <w:r>
        <w:rPr>
          <w:rFonts w:ascii="Times New Roman" w:hAnsi="Times New Roman"/>
          <w:sz w:val="26"/>
          <w:szCs w:val="26"/>
          <w:lang w:val="vi-VN"/>
        </w:rPr>
        <w:t xml:space="preserve"> tuỳ theo mức độ sẽ bị xử lý theo quy định.</w:t>
      </w:r>
    </w:p>
    <w:p w:rsidR="00676ED5" w:rsidRDefault="00676ED5" w:rsidP="00676ED5">
      <w:pPr>
        <w:spacing w:after="60" w:line="240" w:lineRule="auto"/>
        <w:ind w:firstLine="720"/>
        <w:jc w:val="center"/>
        <w:rPr>
          <w:rFonts w:ascii="Times New Roman" w:eastAsia="Times New Roman" w:hAnsi="Times New Roman"/>
          <w:b/>
          <w:sz w:val="26"/>
          <w:szCs w:val="26"/>
        </w:rPr>
      </w:pPr>
    </w:p>
    <w:p w:rsidR="00676ED5" w:rsidRDefault="00676ED5" w:rsidP="00676ED5">
      <w:pPr>
        <w:spacing w:after="60" w:line="240" w:lineRule="auto"/>
        <w:ind w:firstLine="720"/>
        <w:jc w:val="center"/>
        <w:rPr>
          <w:rFonts w:ascii="Times New Roman" w:eastAsia="Times New Roman" w:hAnsi="Times New Roman"/>
          <w:b/>
          <w:sz w:val="26"/>
          <w:szCs w:val="26"/>
        </w:rPr>
      </w:pPr>
      <w:r>
        <w:rPr>
          <w:rFonts w:ascii="Times New Roman" w:eastAsia="Times New Roman" w:hAnsi="Times New Roman"/>
          <w:b/>
          <w:sz w:val="26"/>
          <w:szCs w:val="26"/>
        </w:rPr>
        <w:t>Chương VII</w:t>
      </w:r>
    </w:p>
    <w:p w:rsidR="00676ED5" w:rsidRDefault="00676ED5" w:rsidP="00676ED5">
      <w:pPr>
        <w:pStyle w:val="ListParagraph"/>
        <w:spacing w:after="60" w:line="240" w:lineRule="auto"/>
        <w:ind w:left="0" w:firstLine="720"/>
        <w:jc w:val="center"/>
        <w:rPr>
          <w:rFonts w:ascii="Times New Roman" w:eastAsia="Times New Roman" w:hAnsi="Times New Roman"/>
          <w:b/>
          <w:sz w:val="26"/>
          <w:szCs w:val="26"/>
        </w:rPr>
      </w:pPr>
      <w:r>
        <w:rPr>
          <w:rFonts w:ascii="Times New Roman" w:eastAsia="Times New Roman" w:hAnsi="Times New Roman"/>
          <w:b/>
          <w:sz w:val="26"/>
          <w:szCs w:val="26"/>
        </w:rPr>
        <w:t>ĐIỀU KHOẢN THI HÀNH</w:t>
      </w:r>
    </w:p>
    <w:p w:rsidR="00676ED5" w:rsidRDefault="00676ED5" w:rsidP="00676ED5">
      <w:pPr>
        <w:pStyle w:val="Heading4"/>
        <w:spacing w:before="0" w:after="60" w:line="240" w:lineRule="auto"/>
        <w:ind w:firstLine="720"/>
        <w:jc w:val="both"/>
        <w:rPr>
          <w:rFonts w:ascii="Times New Roman" w:hAnsi="Times New Roman"/>
          <w:b w:val="0"/>
          <w:i w:val="0"/>
          <w:color w:val="auto"/>
          <w:sz w:val="26"/>
          <w:szCs w:val="26"/>
          <w:lang w:val="pt-BR"/>
        </w:rPr>
      </w:pPr>
      <w:r>
        <w:rPr>
          <w:rFonts w:ascii="Times New Roman" w:hAnsi="Times New Roman"/>
          <w:i w:val="0"/>
          <w:color w:val="auto"/>
          <w:sz w:val="26"/>
          <w:szCs w:val="26"/>
          <w:lang w:val="vi-VN"/>
        </w:rPr>
        <w:t xml:space="preserve">Điều </w:t>
      </w:r>
      <w:r>
        <w:rPr>
          <w:rFonts w:ascii="Times New Roman" w:hAnsi="Times New Roman"/>
          <w:i w:val="0"/>
          <w:color w:val="auto"/>
          <w:sz w:val="26"/>
          <w:szCs w:val="26"/>
        </w:rPr>
        <w:t>4</w:t>
      </w:r>
      <w:r w:rsidR="006859C1">
        <w:rPr>
          <w:rFonts w:ascii="Times New Roman" w:hAnsi="Times New Roman"/>
          <w:i w:val="0"/>
          <w:color w:val="auto"/>
          <w:sz w:val="26"/>
          <w:szCs w:val="26"/>
        </w:rPr>
        <w:t>0</w:t>
      </w:r>
      <w:r>
        <w:rPr>
          <w:rFonts w:ascii="Times New Roman" w:hAnsi="Times New Roman"/>
          <w:i w:val="0"/>
          <w:color w:val="auto"/>
          <w:sz w:val="26"/>
          <w:szCs w:val="26"/>
          <w:lang w:val="vi-VN"/>
        </w:rPr>
        <w:t xml:space="preserve">. </w:t>
      </w:r>
      <w:r>
        <w:rPr>
          <w:rFonts w:ascii="Times New Roman" w:hAnsi="Times New Roman"/>
          <w:i w:val="0"/>
          <w:color w:val="auto"/>
          <w:sz w:val="26"/>
          <w:szCs w:val="26"/>
          <w:lang w:val="pt-BR"/>
        </w:rPr>
        <w:t>Điều khoản thi hành</w:t>
      </w:r>
    </w:p>
    <w:p w:rsidR="00676ED5" w:rsidRDefault="00676ED5" w:rsidP="00676ED5">
      <w:pPr>
        <w:pStyle w:val="Heading4"/>
        <w:spacing w:before="0" w:after="60" w:line="240" w:lineRule="auto"/>
        <w:ind w:firstLine="720"/>
        <w:jc w:val="both"/>
        <w:rPr>
          <w:rFonts w:ascii="Times New Roman" w:hAnsi="Times New Roman"/>
          <w:b w:val="0"/>
          <w:i w:val="0"/>
          <w:color w:val="auto"/>
          <w:spacing w:val="-6"/>
          <w:sz w:val="26"/>
          <w:szCs w:val="26"/>
          <w:lang w:val="pt-BR"/>
        </w:rPr>
      </w:pPr>
      <w:r>
        <w:rPr>
          <w:rFonts w:ascii="Times New Roman" w:hAnsi="Times New Roman"/>
          <w:b w:val="0"/>
          <w:i w:val="0"/>
          <w:color w:val="auto"/>
          <w:spacing w:val="-6"/>
          <w:sz w:val="26"/>
          <w:szCs w:val="26"/>
          <w:lang w:val="pt-BR"/>
        </w:rPr>
        <w:t xml:space="preserve">Trưởng các đơn vị có trách nhiệm phố biến Quy định này đến toàn thể cán bộ viên chức và sinh viên để thống nhất thực hiện trong toàn </w:t>
      </w:r>
      <w:r w:rsidR="006859C1">
        <w:rPr>
          <w:rFonts w:ascii="Times New Roman" w:hAnsi="Times New Roman"/>
          <w:b w:val="0"/>
          <w:i w:val="0"/>
          <w:color w:val="auto"/>
          <w:spacing w:val="-6"/>
          <w:sz w:val="26"/>
          <w:szCs w:val="26"/>
          <w:lang w:val="pt-BR"/>
        </w:rPr>
        <w:t>Trường</w:t>
      </w:r>
      <w:r>
        <w:rPr>
          <w:rFonts w:ascii="Times New Roman" w:hAnsi="Times New Roman"/>
          <w:b w:val="0"/>
          <w:i w:val="0"/>
          <w:color w:val="auto"/>
          <w:spacing w:val="-6"/>
          <w:sz w:val="26"/>
          <w:szCs w:val="26"/>
          <w:lang w:val="pt-BR"/>
        </w:rPr>
        <w:t xml:space="preserve">. Các đơn vị và cá nhân phải nghiêm chỉnh thực hiện, nếu vi phạm sẽ bị xử lý theo pháp luật và theo quy định của </w:t>
      </w:r>
      <w:r w:rsidR="006859C1">
        <w:rPr>
          <w:rFonts w:ascii="Times New Roman" w:hAnsi="Times New Roman"/>
          <w:b w:val="0"/>
          <w:i w:val="0"/>
          <w:color w:val="auto"/>
          <w:spacing w:val="-6"/>
          <w:sz w:val="26"/>
          <w:szCs w:val="26"/>
          <w:lang w:val="pt-BR"/>
        </w:rPr>
        <w:t>Trường</w:t>
      </w:r>
      <w:r>
        <w:rPr>
          <w:rFonts w:ascii="Times New Roman" w:hAnsi="Times New Roman"/>
          <w:b w:val="0"/>
          <w:i w:val="0"/>
          <w:color w:val="auto"/>
          <w:spacing w:val="-6"/>
          <w:sz w:val="26"/>
          <w:szCs w:val="26"/>
          <w:lang w:val="pt-BR"/>
        </w:rPr>
        <w:t xml:space="preserve">. </w:t>
      </w:r>
    </w:p>
    <w:p w:rsidR="006D0981" w:rsidRDefault="00676ED5" w:rsidP="006859C1">
      <w:pPr>
        <w:spacing w:before="60" w:after="60" w:line="340" w:lineRule="exact"/>
        <w:ind w:firstLine="720"/>
        <w:jc w:val="both"/>
        <w:rPr>
          <w:rFonts w:ascii="Times New Roman" w:hAnsi="Times New Roman"/>
          <w:spacing w:val="-2"/>
          <w:sz w:val="26"/>
          <w:szCs w:val="26"/>
        </w:rPr>
      </w:pPr>
      <w:r>
        <w:rPr>
          <w:rFonts w:ascii="Times New Roman" w:hAnsi="Times New Roman"/>
          <w:spacing w:val="-2"/>
          <w:sz w:val="26"/>
          <w:szCs w:val="26"/>
          <w:lang w:val="vi-VN"/>
        </w:rPr>
        <w:t xml:space="preserve">Trong quá trình thực hiện, nếu có điểm nào chưa phù hợp, cần sửa đổi, bổ sung, các đơn vị, </w:t>
      </w:r>
      <w:r>
        <w:rPr>
          <w:rFonts w:ascii="Times New Roman" w:hAnsi="Times New Roman"/>
          <w:spacing w:val="-2"/>
          <w:sz w:val="26"/>
          <w:szCs w:val="26"/>
        </w:rPr>
        <w:t>cá nhân</w:t>
      </w:r>
      <w:r>
        <w:rPr>
          <w:rFonts w:ascii="Times New Roman" w:hAnsi="Times New Roman"/>
          <w:spacing w:val="-2"/>
          <w:sz w:val="26"/>
          <w:szCs w:val="26"/>
          <w:lang w:val="vi-VN"/>
        </w:rPr>
        <w:t xml:space="preserve"> phản ánh về </w:t>
      </w:r>
      <w:r>
        <w:rPr>
          <w:rFonts w:ascii="Times New Roman" w:hAnsi="Times New Roman"/>
          <w:spacing w:val="-2"/>
          <w:sz w:val="26"/>
          <w:szCs w:val="26"/>
        </w:rPr>
        <w:t>Trạm y tế</w:t>
      </w:r>
      <w:r>
        <w:rPr>
          <w:rFonts w:ascii="Times New Roman" w:hAnsi="Times New Roman"/>
          <w:spacing w:val="-2"/>
          <w:sz w:val="26"/>
          <w:szCs w:val="26"/>
          <w:lang w:val="vi-VN"/>
        </w:rPr>
        <w:t xml:space="preserve"> báo cáo </w:t>
      </w:r>
      <w:r w:rsidR="006859C1">
        <w:rPr>
          <w:rFonts w:ascii="Times New Roman" w:hAnsi="Times New Roman"/>
          <w:spacing w:val="-2"/>
          <w:sz w:val="26"/>
          <w:szCs w:val="26"/>
        </w:rPr>
        <w:t>Hiệu trưởng</w:t>
      </w:r>
      <w:r>
        <w:rPr>
          <w:rFonts w:ascii="Times New Roman" w:hAnsi="Times New Roman"/>
          <w:spacing w:val="-2"/>
          <w:sz w:val="26"/>
          <w:szCs w:val="26"/>
          <w:lang w:val="vi-VN"/>
        </w:rPr>
        <w:t xml:space="preserve"> xem xét, quyết định.</w:t>
      </w:r>
    </w:p>
    <w:p w:rsidR="00676ED5" w:rsidRDefault="00676ED5" w:rsidP="006859C1">
      <w:pPr>
        <w:spacing w:before="60" w:after="60" w:line="340" w:lineRule="exact"/>
        <w:ind w:firstLine="720"/>
        <w:jc w:val="both"/>
        <w:rPr>
          <w:rFonts w:ascii="Times New Roman" w:hAnsi="Times New Roman"/>
          <w:spacing w:val="-2"/>
          <w:sz w:val="26"/>
          <w:szCs w:val="26"/>
        </w:rPr>
      </w:pPr>
      <w:r>
        <w:rPr>
          <w:rFonts w:ascii="Times New Roman" w:hAnsi="Times New Roman"/>
          <w:spacing w:val="-2"/>
          <w:sz w:val="26"/>
          <w:szCs w:val="26"/>
          <w:lang w:val="vi-VN"/>
        </w:rPr>
        <w:t xml:space="preserve"> </w:t>
      </w:r>
    </w:p>
    <w:p w:rsidR="00302055" w:rsidRDefault="00676ED5" w:rsidP="0022764C">
      <w:pPr>
        <w:spacing w:after="60" w:line="240" w:lineRule="auto"/>
        <w:ind w:firstLine="720"/>
        <w:jc w:val="center"/>
        <w:rPr>
          <w:rFonts w:ascii="Times New Roman" w:eastAsia="Times New Roman" w:hAnsi="Times New Roman"/>
          <w:b/>
          <w:sz w:val="26"/>
          <w:szCs w:val="26"/>
        </w:rPr>
      </w:pPr>
      <w:r>
        <w:rPr>
          <w:rFonts w:ascii="Times New Roman" w:eastAsia="Times New Roman" w:hAnsi="Times New Roman"/>
          <w:b/>
          <w:sz w:val="26"/>
          <w:szCs w:val="26"/>
        </w:rPr>
        <w:t xml:space="preserve">                                                          KT. </w:t>
      </w:r>
      <w:r w:rsidR="00393433">
        <w:rPr>
          <w:rFonts w:ascii="Times New Roman" w:eastAsia="Times New Roman" w:hAnsi="Times New Roman"/>
          <w:b/>
          <w:sz w:val="26"/>
          <w:szCs w:val="26"/>
        </w:rPr>
        <w:t>HIỆU TRƯỞNG</w:t>
      </w:r>
    </w:p>
    <w:p w:rsidR="00393433" w:rsidRPr="00393433" w:rsidRDefault="00393433" w:rsidP="0022764C">
      <w:pPr>
        <w:spacing w:after="60" w:line="240" w:lineRule="auto"/>
        <w:ind w:firstLine="720"/>
        <w:jc w:val="center"/>
        <w:rPr>
          <w:rFonts w:ascii="Times New Roman" w:hAnsi="Times New Roman"/>
        </w:rPr>
      </w:pPr>
      <w:r w:rsidRPr="00393433">
        <w:rPr>
          <w:rFonts w:ascii="Times New Roman" w:hAnsi="Times New Roman"/>
        </w:rPr>
        <w:t xml:space="preserve">                                      </w:t>
      </w:r>
      <w:r w:rsidR="008B5E02">
        <w:rPr>
          <w:rFonts w:ascii="Times New Roman" w:hAnsi="Times New Roman"/>
        </w:rPr>
        <w:t xml:space="preserve">                               </w:t>
      </w:r>
      <w:r w:rsidRPr="00393433">
        <w:rPr>
          <w:rFonts w:ascii="Times New Roman" w:hAnsi="Times New Roman"/>
        </w:rPr>
        <w:t>PHÓ HIỆU TRƯỞNG</w:t>
      </w:r>
    </w:p>
    <w:p w:rsidR="00393433" w:rsidRPr="00393433" w:rsidRDefault="00393433" w:rsidP="0022764C">
      <w:pPr>
        <w:spacing w:after="60" w:line="240" w:lineRule="auto"/>
        <w:ind w:firstLine="720"/>
        <w:jc w:val="center"/>
        <w:rPr>
          <w:rFonts w:ascii="Times New Roman" w:hAnsi="Times New Roman"/>
        </w:rPr>
      </w:pPr>
    </w:p>
    <w:p w:rsidR="008B5E02" w:rsidRPr="00393433" w:rsidRDefault="008B5E02" w:rsidP="008B5E02">
      <w:pPr>
        <w:tabs>
          <w:tab w:val="left" w:pos="7230"/>
        </w:tabs>
        <w:spacing w:after="60" w:line="240" w:lineRule="auto"/>
        <w:ind w:firstLine="720"/>
        <w:rPr>
          <w:rFonts w:ascii="Times New Roman" w:hAnsi="Times New Roman"/>
        </w:rPr>
      </w:pPr>
      <w:r>
        <w:rPr>
          <w:rFonts w:ascii="Times New Roman" w:hAnsi="Times New Roman"/>
        </w:rPr>
        <w:t xml:space="preserve">                                                                                                               </w:t>
      </w:r>
      <w:r>
        <w:rPr>
          <w:rFonts w:ascii="Times New Roman" w:hAnsi="Times New Roman"/>
        </w:rPr>
        <w:t>(đã ký)</w:t>
      </w:r>
    </w:p>
    <w:p w:rsidR="00393433" w:rsidRPr="00393433" w:rsidRDefault="00393433" w:rsidP="008B5E02">
      <w:pPr>
        <w:spacing w:after="60" w:line="240" w:lineRule="auto"/>
        <w:rPr>
          <w:rFonts w:ascii="Times New Roman" w:hAnsi="Times New Roman"/>
        </w:rPr>
      </w:pPr>
    </w:p>
    <w:p w:rsidR="00393433" w:rsidRPr="00393433" w:rsidRDefault="00393433" w:rsidP="0022764C">
      <w:pPr>
        <w:spacing w:after="60" w:line="240" w:lineRule="auto"/>
        <w:ind w:firstLine="720"/>
        <w:jc w:val="center"/>
        <w:rPr>
          <w:rFonts w:ascii="Times New Roman" w:hAnsi="Times New Roman"/>
        </w:rPr>
      </w:pPr>
      <w:r w:rsidRPr="00393433">
        <w:rPr>
          <w:rFonts w:ascii="Times New Roman" w:hAnsi="Times New Roman"/>
        </w:rPr>
        <w:t xml:space="preserve">                                       </w:t>
      </w:r>
      <w:r w:rsidR="008B5E02">
        <w:rPr>
          <w:rFonts w:ascii="Times New Roman" w:hAnsi="Times New Roman"/>
        </w:rPr>
        <w:t xml:space="preserve">                             </w:t>
      </w:r>
      <w:r w:rsidRPr="00393433">
        <w:rPr>
          <w:rFonts w:ascii="Times New Roman" w:hAnsi="Times New Roman"/>
        </w:rPr>
        <w:t>VŨ HỮU ĐỨC</w:t>
      </w:r>
      <w:bookmarkStart w:id="0" w:name="_GoBack"/>
      <w:bookmarkEnd w:id="0"/>
    </w:p>
    <w:sectPr w:rsidR="00393433" w:rsidRPr="00393433" w:rsidSect="008B5E02">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66"/>
    <w:multiLevelType w:val="hybridMultilevel"/>
    <w:tmpl w:val="2DC0A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D5193D"/>
    <w:multiLevelType w:val="hybridMultilevel"/>
    <w:tmpl w:val="4E40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346F7"/>
    <w:multiLevelType w:val="hybridMultilevel"/>
    <w:tmpl w:val="4050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460E2A"/>
    <w:multiLevelType w:val="hybridMultilevel"/>
    <w:tmpl w:val="CED8AB5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CBE17F1"/>
    <w:multiLevelType w:val="hybridMultilevel"/>
    <w:tmpl w:val="8514C3EC"/>
    <w:lvl w:ilvl="0" w:tplc="9350C692">
      <w:start w:val="2"/>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0BA5AEA"/>
    <w:multiLevelType w:val="hybridMultilevel"/>
    <w:tmpl w:val="0A14DB0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133936D5"/>
    <w:multiLevelType w:val="hybridMultilevel"/>
    <w:tmpl w:val="38E65D64"/>
    <w:lvl w:ilvl="0" w:tplc="043CCA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5AD3194"/>
    <w:multiLevelType w:val="hybridMultilevel"/>
    <w:tmpl w:val="3A424D66"/>
    <w:lvl w:ilvl="0" w:tplc="D4160694">
      <w:start w:val="1"/>
      <w:numFmt w:val="decimal"/>
      <w:lvlText w:val="%1."/>
      <w:lvlJc w:val="left"/>
      <w:pPr>
        <w:ind w:left="360" w:hanging="360"/>
      </w:pPr>
      <w:rPr>
        <w:b w:val="0"/>
      </w:r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8">
    <w:nsid w:val="179E509E"/>
    <w:multiLevelType w:val="hybridMultilevel"/>
    <w:tmpl w:val="A0B81F3E"/>
    <w:lvl w:ilvl="0" w:tplc="DAD80D6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DDB0A81"/>
    <w:multiLevelType w:val="hybridMultilevel"/>
    <w:tmpl w:val="51AA6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512FA5"/>
    <w:multiLevelType w:val="hybridMultilevel"/>
    <w:tmpl w:val="4DD2E7E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2485"/>
    <w:multiLevelType w:val="hybridMultilevel"/>
    <w:tmpl w:val="7CFA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7E486A"/>
    <w:multiLevelType w:val="hybridMultilevel"/>
    <w:tmpl w:val="05C6C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555AB6"/>
    <w:multiLevelType w:val="hybridMultilevel"/>
    <w:tmpl w:val="400ECEF2"/>
    <w:lvl w:ilvl="0" w:tplc="8D2C5B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745427"/>
    <w:multiLevelType w:val="hybridMultilevel"/>
    <w:tmpl w:val="B0D0B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C8233C2"/>
    <w:multiLevelType w:val="hybridMultilevel"/>
    <w:tmpl w:val="CD7E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7275B0"/>
    <w:multiLevelType w:val="hybridMultilevel"/>
    <w:tmpl w:val="D1006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48677F"/>
    <w:multiLevelType w:val="hybridMultilevel"/>
    <w:tmpl w:val="C8D40D66"/>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EA0F30"/>
    <w:multiLevelType w:val="hybridMultilevel"/>
    <w:tmpl w:val="A8647012"/>
    <w:lvl w:ilvl="0" w:tplc="DAAA33E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BA90795"/>
    <w:multiLevelType w:val="hybridMultilevel"/>
    <w:tmpl w:val="95D22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E25EBE"/>
    <w:multiLevelType w:val="hybridMultilevel"/>
    <w:tmpl w:val="39A6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CFC3DC8"/>
    <w:multiLevelType w:val="hybridMultilevel"/>
    <w:tmpl w:val="CC2A2726"/>
    <w:lvl w:ilvl="0" w:tplc="23141BE6">
      <w:start w:val="1"/>
      <w:numFmt w:val="decimal"/>
      <w:lvlText w:val="%1."/>
      <w:lvlJc w:val="left"/>
      <w:pPr>
        <w:ind w:left="645" w:hanging="360"/>
      </w:pPr>
      <w:rPr>
        <w:b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2">
    <w:nsid w:val="3FA61274"/>
    <w:multiLevelType w:val="hybridMultilevel"/>
    <w:tmpl w:val="3BFCBA98"/>
    <w:lvl w:ilvl="0" w:tplc="0DD4F1A4">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094780"/>
    <w:multiLevelType w:val="hybridMultilevel"/>
    <w:tmpl w:val="1BBA14F4"/>
    <w:lvl w:ilvl="0" w:tplc="BD829A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4E55B0E"/>
    <w:multiLevelType w:val="hybridMultilevel"/>
    <w:tmpl w:val="2118E6EE"/>
    <w:lvl w:ilvl="0" w:tplc="C6B21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D70086"/>
    <w:multiLevelType w:val="hybridMultilevel"/>
    <w:tmpl w:val="6F964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012CCC"/>
    <w:multiLevelType w:val="hybridMultilevel"/>
    <w:tmpl w:val="BCA6E4CA"/>
    <w:lvl w:ilvl="0" w:tplc="D31090F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E8739B2"/>
    <w:multiLevelType w:val="hybridMultilevel"/>
    <w:tmpl w:val="47922784"/>
    <w:lvl w:ilvl="0" w:tplc="AEE403C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ECA2389"/>
    <w:multiLevelType w:val="hybridMultilevel"/>
    <w:tmpl w:val="96360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3AC5B22"/>
    <w:multiLevelType w:val="hybridMultilevel"/>
    <w:tmpl w:val="01F8C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42CD6"/>
    <w:multiLevelType w:val="hybridMultilevel"/>
    <w:tmpl w:val="2324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655B74"/>
    <w:multiLevelType w:val="hybridMultilevel"/>
    <w:tmpl w:val="C0BC998E"/>
    <w:lvl w:ilvl="0" w:tplc="564AE9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79673BF4"/>
    <w:multiLevelType w:val="hybridMultilevel"/>
    <w:tmpl w:val="2D0474CC"/>
    <w:lvl w:ilvl="0" w:tplc="1348FA18">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1E2E4E"/>
    <w:multiLevelType w:val="hybridMultilevel"/>
    <w:tmpl w:val="EE2A4246"/>
    <w:lvl w:ilvl="0" w:tplc="CBB4440C">
      <w:start w:val="1"/>
      <w:numFmt w:val="lowerLetter"/>
      <w:lvlText w:val="%1."/>
      <w:lvlJc w:val="left"/>
      <w:pPr>
        <w:ind w:left="360" w:hanging="360"/>
      </w:pPr>
      <w:rPr>
        <w:rFonts w:ascii="Times New Roman" w:eastAsia="Calibri" w:hAnsi="Times New Roman" w:cs="Times New Roman" w:hint="default"/>
        <w:b w:val="0"/>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D5"/>
    <w:rsid w:val="000515FB"/>
    <w:rsid w:val="0022764C"/>
    <w:rsid w:val="00267049"/>
    <w:rsid w:val="00302055"/>
    <w:rsid w:val="003739BA"/>
    <w:rsid w:val="00393433"/>
    <w:rsid w:val="003E3497"/>
    <w:rsid w:val="00676ED5"/>
    <w:rsid w:val="006859C1"/>
    <w:rsid w:val="006D0981"/>
    <w:rsid w:val="0084197E"/>
    <w:rsid w:val="008B5E02"/>
    <w:rsid w:val="00911E34"/>
    <w:rsid w:val="00AD1A42"/>
    <w:rsid w:val="00B2500E"/>
    <w:rsid w:val="00C64913"/>
    <w:rsid w:val="00DD0728"/>
    <w:rsid w:val="00DF2F0F"/>
    <w:rsid w:val="00E72E0D"/>
    <w:rsid w:val="00ED23B8"/>
    <w:rsid w:val="00F31EC8"/>
    <w:rsid w:val="00F4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D5"/>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676ED5"/>
    <w:pPr>
      <w:keepNext/>
      <w:spacing w:before="240" w:after="60" w:line="240" w:lineRule="auto"/>
      <w:outlineLvl w:val="0"/>
    </w:pPr>
    <w:rPr>
      <w:rFonts w:ascii="Times New Roman" w:eastAsia="Times New Roman" w:hAnsi="Times New Roman"/>
      <w:b/>
      <w:bCs/>
      <w:kern w:val="32"/>
      <w:sz w:val="32"/>
      <w:szCs w:val="32"/>
    </w:rPr>
  </w:style>
  <w:style w:type="paragraph" w:styleId="Heading4">
    <w:name w:val="heading 4"/>
    <w:basedOn w:val="Normal"/>
    <w:next w:val="Normal"/>
    <w:link w:val="Heading4Char"/>
    <w:uiPriority w:val="9"/>
    <w:semiHidden/>
    <w:unhideWhenUsed/>
    <w:qFormat/>
    <w:rsid w:val="00676E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76ED5"/>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D5"/>
    <w:rPr>
      <w:rFonts w:eastAsia="Times New Roman" w:cs="Times New Roman"/>
      <w:b/>
      <w:bCs/>
      <w:kern w:val="32"/>
      <w:sz w:val="32"/>
      <w:szCs w:val="32"/>
    </w:rPr>
  </w:style>
  <w:style w:type="character" w:customStyle="1" w:styleId="Heading4Char">
    <w:name w:val="Heading 4 Char"/>
    <w:basedOn w:val="DefaultParagraphFont"/>
    <w:link w:val="Heading4"/>
    <w:uiPriority w:val="9"/>
    <w:semiHidden/>
    <w:rsid w:val="00676ED5"/>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676ED5"/>
    <w:rPr>
      <w:rFonts w:ascii="Arial" w:eastAsia="Times New Roman" w:hAnsi="Arial" w:cs="Times New Roman"/>
      <w:b/>
      <w:bCs/>
      <w:i/>
      <w:iCs/>
      <w:sz w:val="26"/>
      <w:szCs w:val="26"/>
    </w:rPr>
  </w:style>
  <w:style w:type="paragraph" w:customStyle="1" w:styleId="msonormal0">
    <w:name w:val="msonormal"/>
    <w:basedOn w:val="Normal"/>
    <w:uiPriority w:val="99"/>
    <w:rsid w:val="00676ED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676ED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676ED5"/>
    <w:pPr>
      <w:spacing w:after="120"/>
    </w:pPr>
  </w:style>
  <w:style w:type="character" w:customStyle="1" w:styleId="BodyTextChar">
    <w:name w:val="Body Text Char"/>
    <w:basedOn w:val="DefaultParagraphFont"/>
    <w:link w:val="BodyText"/>
    <w:uiPriority w:val="99"/>
    <w:semiHidden/>
    <w:rsid w:val="00676ED5"/>
    <w:rPr>
      <w:rFonts w:ascii="Calibri" w:eastAsia="Calibri" w:hAnsi="Calibri" w:cs="Times New Roman"/>
      <w:sz w:val="22"/>
    </w:rPr>
  </w:style>
  <w:style w:type="paragraph" w:styleId="BodyTextIndent2">
    <w:name w:val="Body Text Indent 2"/>
    <w:basedOn w:val="Normal"/>
    <w:link w:val="BodyTextIndent2Char"/>
    <w:uiPriority w:val="99"/>
    <w:semiHidden/>
    <w:unhideWhenUsed/>
    <w:rsid w:val="00676ED5"/>
    <w:pPr>
      <w:spacing w:after="120" w:line="480" w:lineRule="auto"/>
      <w:ind w:left="360"/>
    </w:pPr>
    <w:rPr>
      <w:rFonts w:ascii=".VnTime" w:eastAsia="Times New Roman" w:hAnsi=".VnTime"/>
      <w:sz w:val="24"/>
      <w:szCs w:val="24"/>
    </w:rPr>
  </w:style>
  <w:style w:type="character" w:customStyle="1" w:styleId="BodyTextIndent2Char">
    <w:name w:val="Body Text Indent 2 Char"/>
    <w:basedOn w:val="DefaultParagraphFont"/>
    <w:link w:val="BodyTextIndent2"/>
    <w:uiPriority w:val="99"/>
    <w:semiHidden/>
    <w:rsid w:val="00676ED5"/>
    <w:rPr>
      <w:rFonts w:ascii=".VnTime" w:eastAsia="Times New Roman" w:hAnsi=".VnTime" w:cs="Times New Roman"/>
      <w:szCs w:val="24"/>
    </w:rPr>
  </w:style>
  <w:style w:type="paragraph" w:styleId="ListParagraph">
    <w:name w:val="List Paragraph"/>
    <w:basedOn w:val="Normal"/>
    <w:uiPriority w:val="34"/>
    <w:qFormat/>
    <w:rsid w:val="00676ED5"/>
    <w:pPr>
      <w:ind w:left="720"/>
      <w:contextualSpacing/>
    </w:pPr>
  </w:style>
  <w:style w:type="character" w:customStyle="1" w:styleId="apple-converted-space">
    <w:name w:val="apple-converted-space"/>
    <w:basedOn w:val="DefaultParagraphFont"/>
    <w:rsid w:val="00676ED5"/>
  </w:style>
  <w:style w:type="character" w:styleId="Strong">
    <w:name w:val="Strong"/>
    <w:basedOn w:val="DefaultParagraphFont"/>
    <w:uiPriority w:val="22"/>
    <w:qFormat/>
    <w:rsid w:val="00676ED5"/>
    <w:rPr>
      <w:b/>
      <w:bCs/>
    </w:rPr>
  </w:style>
  <w:style w:type="character" w:styleId="Emphasis">
    <w:name w:val="Emphasis"/>
    <w:basedOn w:val="DefaultParagraphFont"/>
    <w:uiPriority w:val="20"/>
    <w:qFormat/>
    <w:rsid w:val="00676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D5"/>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676ED5"/>
    <w:pPr>
      <w:keepNext/>
      <w:spacing w:before="240" w:after="60" w:line="240" w:lineRule="auto"/>
      <w:outlineLvl w:val="0"/>
    </w:pPr>
    <w:rPr>
      <w:rFonts w:ascii="Times New Roman" w:eastAsia="Times New Roman" w:hAnsi="Times New Roman"/>
      <w:b/>
      <w:bCs/>
      <w:kern w:val="32"/>
      <w:sz w:val="32"/>
      <w:szCs w:val="32"/>
    </w:rPr>
  </w:style>
  <w:style w:type="paragraph" w:styleId="Heading4">
    <w:name w:val="heading 4"/>
    <w:basedOn w:val="Normal"/>
    <w:next w:val="Normal"/>
    <w:link w:val="Heading4Char"/>
    <w:uiPriority w:val="9"/>
    <w:semiHidden/>
    <w:unhideWhenUsed/>
    <w:qFormat/>
    <w:rsid w:val="00676E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76ED5"/>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D5"/>
    <w:rPr>
      <w:rFonts w:eastAsia="Times New Roman" w:cs="Times New Roman"/>
      <w:b/>
      <w:bCs/>
      <w:kern w:val="32"/>
      <w:sz w:val="32"/>
      <w:szCs w:val="32"/>
    </w:rPr>
  </w:style>
  <w:style w:type="character" w:customStyle="1" w:styleId="Heading4Char">
    <w:name w:val="Heading 4 Char"/>
    <w:basedOn w:val="DefaultParagraphFont"/>
    <w:link w:val="Heading4"/>
    <w:uiPriority w:val="9"/>
    <w:semiHidden/>
    <w:rsid w:val="00676ED5"/>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676ED5"/>
    <w:rPr>
      <w:rFonts w:ascii="Arial" w:eastAsia="Times New Roman" w:hAnsi="Arial" w:cs="Times New Roman"/>
      <w:b/>
      <w:bCs/>
      <w:i/>
      <w:iCs/>
      <w:sz w:val="26"/>
      <w:szCs w:val="26"/>
    </w:rPr>
  </w:style>
  <w:style w:type="paragraph" w:customStyle="1" w:styleId="msonormal0">
    <w:name w:val="msonormal"/>
    <w:basedOn w:val="Normal"/>
    <w:uiPriority w:val="99"/>
    <w:rsid w:val="00676ED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676ED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676ED5"/>
    <w:pPr>
      <w:spacing w:after="120"/>
    </w:pPr>
  </w:style>
  <w:style w:type="character" w:customStyle="1" w:styleId="BodyTextChar">
    <w:name w:val="Body Text Char"/>
    <w:basedOn w:val="DefaultParagraphFont"/>
    <w:link w:val="BodyText"/>
    <w:uiPriority w:val="99"/>
    <w:semiHidden/>
    <w:rsid w:val="00676ED5"/>
    <w:rPr>
      <w:rFonts w:ascii="Calibri" w:eastAsia="Calibri" w:hAnsi="Calibri" w:cs="Times New Roman"/>
      <w:sz w:val="22"/>
    </w:rPr>
  </w:style>
  <w:style w:type="paragraph" w:styleId="BodyTextIndent2">
    <w:name w:val="Body Text Indent 2"/>
    <w:basedOn w:val="Normal"/>
    <w:link w:val="BodyTextIndent2Char"/>
    <w:uiPriority w:val="99"/>
    <w:semiHidden/>
    <w:unhideWhenUsed/>
    <w:rsid w:val="00676ED5"/>
    <w:pPr>
      <w:spacing w:after="120" w:line="480" w:lineRule="auto"/>
      <w:ind w:left="360"/>
    </w:pPr>
    <w:rPr>
      <w:rFonts w:ascii=".VnTime" w:eastAsia="Times New Roman" w:hAnsi=".VnTime"/>
      <w:sz w:val="24"/>
      <w:szCs w:val="24"/>
    </w:rPr>
  </w:style>
  <w:style w:type="character" w:customStyle="1" w:styleId="BodyTextIndent2Char">
    <w:name w:val="Body Text Indent 2 Char"/>
    <w:basedOn w:val="DefaultParagraphFont"/>
    <w:link w:val="BodyTextIndent2"/>
    <w:uiPriority w:val="99"/>
    <w:semiHidden/>
    <w:rsid w:val="00676ED5"/>
    <w:rPr>
      <w:rFonts w:ascii=".VnTime" w:eastAsia="Times New Roman" w:hAnsi=".VnTime" w:cs="Times New Roman"/>
      <w:szCs w:val="24"/>
    </w:rPr>
  </w:style>
  <w:style w:type="paragraph" w:styleId="ListParagraph">
    <w:name w:val="List Paragraph"/>
    <w:basedOn w:val="Normal"/>
    <w:uiPriority w:val="34"/>
    <w:qFormat/>
    <w:rsid w:val="00676ED5"/>
    <w:pPr>
      <w:ind w:left="720"/>
      <w:contextualSpacing/>
    </w:pPr>
  </w:style>
  <w:style w:type="character" w:customStyle="1" w:styleId="apple-converted-space">
    <w:name w:val="apple-converted-space"/>
    <w:basedOn w:val="DefaultParagraphFont"/>
    <w:rsid w:val="00676ED5"/>
  </w:style>
  <w:style w:type="character" w:styleId="Strong">
    <w:name w:val="Strong"/>
    <w:basedOn w:val="DefaultParagraphFont"/>
    <w:uiPriority w:val="22"/>
    <w:qFormat/>
    <w:rsid w:val="00676ED5"/>
    <w:rPr>
      <w:b/>
      <w:bCs/>
    </w:rPr>
  </w:style>
  <w:style w:type="character" w:styleId="Emphasis">
    <w:name w:val="Emphasis"/>
    <w:basedOn w:val="DefaultParagraphFont"/>
    <w:uiPriority w:val="20"/>
    <w:qFormat/>
    <w:rsid w:val="00676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AJVNCJQTK6FV-224-160</_dlc_DocId>
    <_dlc_DocIdUrl xmlns="899dc094-1e94-4f91-a470-511ad44b7ba1">
      <Url>http://webadmin.ou.edu.vn/tramyte/_layouts/DocIdRedir.aspx?ID=AJVNCJQTK6FV-224-160</Url>
      <Description>AJVNCJQTK6FV-224-160</Description>
    </_dlc_DocIdUrl>
  </documentManagement>
</p:properties>
</file>

<file path=customXml/itemProps1.xml><?xml version="1.0" encoding="utf-8"?>
<ds:datastoreItem xmlns:ds="http://schemas.openxmlformats.org/officeDocument/2006/customXml" ds:itemID="{E58581D2-77C6-4251-9656-924234FC2FEC}"/>
</file>

<file path=customXml/itemProps2.xml><?xml version="1.0" encoding="utf-8"?>
<ds:datastoreItem xmlns:ds="http://schemas.openxmlformats.org/officeDocument/2006/customXml" ds:itemID="{541C381B-7E27-4517-807C-5088B0123A2A}"/>
</file>

<file path=customXml/itemProps3.xml><?xml version="1.0" encoding="utf-8"?>
<ds:datastoreItem xmlns:ds="http://schemas.openxmlformats.org/officeDocument/2006/customXml" ds:itemID="{BE73928E-B5F6-425D-87F8-10B23D46F150}"/>
</file>

<file path=customXml/itemProps4.xml><?xml version="1.0" encoding="utf-8"?>
<ds:datastoreItem xmlns:ds="http://schemas.openxmlformats.org/officeDocument/2006/customXml" ds:itemID="{3485EF73-483B-4297-ACE6-0F1DBA7E2445}"/>
</file>

<file path=docProps/app.xml><?xml version="1.0" encoding="utf-8"?>
<Properties xmlns="http://schemas.openxmlformats.org/officeDocument/2006/extended-properties" xmlns:vt="http://schemas.openxmlformats.org/officeDocument/2006/docPropsVTypes">
  <Template>Normal.dotm</Template>
  <TotalTime>0</TotalTime>
  <Pages>13</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ad</cp:lastModifiedBy>
  <cp:revision>2</cp:revision>
  <dcterms:created xsi:type="dcterms:W3CDTF">2020-08-14T10:51:00Z</dcterms:created>
  <dcterms:modified xsi:type="dcterms:W3CDTF">2020-08-14T10:51:00Z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f0633edd-a9c6-4c2b-9a15-14544087c271</vt:lpwstr>
  </property>
</Properties>
</file>